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06A5" w14:textId="77777777" w:rsidR="00255171" w:rsidRPr="00255171" w:rsidRDefault="00255171" w:rsidP="00255171">
      <w:pPr>
        <w:keepNext/>
        <w:keepLines/>
        <w:spacing w:before="240" w:after="0"/>
        <w:outlineLvl w:val="0"/>
        <w:rPr>
          <w:rFonts w:ascii="TT Hoves" w:eastAsiaTheme="majorEastAsia" w:hAnsi="TT Hoves" w:cstheme="majorBidi"/>
          <w:color w:val="2F5496" w:themeColor="accent1" w:themeShade="BF"/>
          <w:sz w:val="32"/>
          <w:szCs w:val="32"/>
        </w:rPr>
      </w:pPr>
      <w:bookmarkStart w:id="0" w:name="_Toc110595909"/>
      <w:r w:rsidRPr="00255171">
        <w:rPr>
          <w:rFonts w:ascii="TT Hoves" w:eastAsiaTheme="majorEastAsia" w:hAnsi="TT Hoves" w:cstheme="majorBidi"/>
          <w:color w:val="2F5496" w:themeColor="accent1" w:themeShade="BF"/>
          <w:sz w:val="32"/>
          <w:szCs w:val="32"/>
        </w:rPr>
        <w:t>Appendix 1: Service Action Plan</w:t>
      </w:r>
      <w:bookmarkEnd w:id="0"/>
    </w:p>
    <w:tbl>
      <w:tblPr>
        <w:tblStyle w:val="TableGrid"/>
        <w:tblW w:w="13950" w:type="dxa"/>
        <w:tblLayout w:type="fixed"/>
        <w:tblLook w:val="04A0" w:firstRow="1" w:lastRow="0" w:firstColumn="1" w:lastColumn="0" w:noHBand="0" w:noVBand="1"/>
      </w:tblPr>
      <w:tblGrid>
        <w:gridCol w:w="4454"/>
        <w:gridCol w:w="1486"/>
        <w:gridCol w:w="1239"/>
        <w:gridCol w:w="3639"/>
        <w:gridCol w:w="1566"/>
        <w:gridCol w:w="1566"/>
      </w:tblGrid>
      <w:tr w:rsidR="00255171" w:rsidRPr="00255171" w14:paraId="0EF3E237" w14:textId="77777777" w:rsidTr="29F8FF1E">
        <w:tc>
          <w:tcPr>
            <w:tcW w:w="12384" w:type="dxa"/>
            <w:gridSpan w:val="5"/>
            <w:shd w:val="clear" w:color="auto" w:fill="F7CAAC" w:themeFill="accent2" w:themeFillTint="66"/>
          </w:tcPr>
          <w:p w14:paraId="1FF4D74A" w14:textId="77777777" w:rsidR="00255171" w:rsidRPr="00255171" w:rsidRDefault="00255171" w:rsidP="00255171">
            <w:pPr>
              <w:rPr>
                <w:rFonts w:ascii="TT Hoves" w:hAnsi="TT Hoves"/>
                <w:sz w:val="28"/>
                <w:szCs w:val="28"/>
              </w:rPr>
            </w:pPr>
            <w:r w:rsidRPr="00255171">
              <w:rPr>
                <w:rFonts w:ascii="TT Hoves" w:hAnsi="TT Hoves"/>
                <w:sz w:val="28"/>
                <w:szCs w:val="28"/>
              </w:rPr>
              <w:t>Theme 1: Target Investment Growth</w:t>
            </w:r>
          </w:p>
        </w:tc>
        <w:tc>
          <w:tcPr>
            <w:tcW w:w="1566" w:type="dxa"/>
            <w:shd w:val="clear" w:color="auto" w:fill="F7CAAC" w:themeFill="accent2" w:themeFillTint="66"/>
          </w:tcPr>
          <w:p w14:paraId="07751843" w14:textId="23FCC0E8" w:rsidR="29F8FF1E" w:rsidRDefault="29F8FF1E" w:rsidP="29F8FF1E">
            <w:pPr>
              <w:rPr>
                <w:rFonts w:ascii="TT Hoves" w:hAnsi="TT Hoves"/>
                <w:sz w:val="28"/>
                <w:szCs w:val="28"/>
              </w:rPr>
            </w:pPr>
          </w:p>
        </w:tc>
      </w:tr>
      <w:tr w:rsidR="00255171" w:rsidRPr="00255171" w14:paraId="77BF2EB3" w14:textId="77777777" w:rsidTr="29F8FF1E">
        <w:tc>
          <w:tcPr>
            <w:tcW w:w="12384" w:type="dxa"/>
            <w:gridSpan w:val="5"/>
            <w:shd w:val="clear" w:color="auto" w:fill="FBE4D5" w:themeFill="accent2" w:themeFillTint="33"/>
          </w:tcPr>
          <w:p w14:paraId="3D3A1187" w14:textId="77777777" w:rsidR="00255171" w:rsidRPr="00255171" w:rsidRDefault="00255171" w:rsidP="00255171">
            <w:pPr>
              <w:rPr>
                <w:rFonts w:ascii="TT Hoves" w:hAnsi="TT Hoves"/>
                <w:i/>
                <w:iCs/>
              </w:rPr>
            </w:pPr>
            <w:r w:rsidRPr="00255171">
              <w:rPr>
                <w:rFonts w:ascii="TT Hoves" w:hAnsi="TT Hoves"/>
                <w:i/>
                <w:iCs/>
              </w:rPr>
              <w:t xml:space="preserve">Goal: We will fully embed the “Active Asset Management” approach to guide how the service operates and that support balanced, evidence-based investment decisions to improve value for money and customer satisfaction.   </w:t>
            </w:r>
          </w:p>
        </w:tc>
        <w:tc>
          <w:tcPr>
            <w:tcW w:w="1566" w:type="dxa"/>
            <w:shd w:val="clear" w:color="auto" w:fill="FBE4D5" w:themeFill="accent2" w:themeFillTint="33"/>
          </w:tcPr>
          <w:p w14:paraId="4A09C767" w14:textId="2924AA73" w:rsidR="29F8FF1E" w:rsidRDefault="29F8FF1E" w:rsidP="29F8FF1E">
            <w:pPr>
              <w:rPr>
                <w:rFonts w:ascii="TT Hoves" w:hAnsi="TT Hoves"/>
                <w:i/>
                <w:iCs/>
              </w:rPr>
            </w:pPr>
          </w:p>
        </w:tc>
      </w:tr>
      <w:tr w:rsidR="00255171" w:rsidRPr="00255171" w14:paraId="113FEECB" w14:textId="77777777" w:rsidTr="29F8FF1E">
        <w:tc>
          <w:tcPr>
            <w:tcW w:w="4454" w:type="dxa"/>
            <w:shd w:val="clear" w:color="auto" w:fill="44546A" w:themeFill="text2"/>
          </w:tcPr>
          <w:p w14:paraId="7C6F6DE1" w14:textId="77777777" w:rsidR="00255171" w:rsidRPr="00255171" w:rsidRDefault="00255171" w:rsidP="00255171">
            <w:pPr>
              <w:jc w:val="center"/>
              <w:rPr>
                <w:rFonts w:ascii="TT Hoves" w:hAnsi="TT Hoves"/>
                <w:color w:val="FFFFFF" w:themeColor="background1"/>
              </w:rPr>
            </w:pPr>
            <w:r w:rsidRPr="00255171">
              <w:rPr>
                <w:rFonts w:ascii="TT Hoves" w:hAnsi="TT Hoves"/>
                <w:color w:val="FFFFFF" w:themeColor="background1"/>
              </w:rPr>
              <w:t>Action</w:t>
            </w:r>
          </w:p>
        </w:tc>
        <w:tc>
          <w:tcPr>
            <w:tcW w:w="1486" w:type="dxa"/>
            <w:shd w:val="clear" w:color="auto" w:fill="44546A" w:themeFill="text2"/>
          </w:tcPr>
          <w:p w14:paraId="59D73D75" w14:textId="77777777" w:rsidR="00255171" w:rsidRPr="00255171" w:rsidRDefault="00255171" w:rsidP="00255171">
            <w:pPr>
              <w:jc w:val="center"/>
              <w:rPr>
                <w:rFonts w:ascii="TT Hoves" w:hAnsi="TT Hoves"/>
                <w:color w:val="FFFFFF" w:themeColor="background1"/>
              </w:rPr>
            </w:pPr>
            <w:r w:rsidRPr="00255171">
              <w:rPr>
                <w:rFonts w:ascii="TT Hoves" w:hAnsi="TT Hoves"/>
                <w:color w:val="FFFFFF" w:themeColor="background1"/>
              </w:rPr>
              <w:t>Responsibility</w:t>
            </w:r>
          </w:p>
        </w:tc>
        <w:tc>
          <w:tcPr>
            <w:tcW w:w="1239" w:type="dxa"/>
            <w:shd w:val="clear" w:color="auto" w:fill="44546A" w:themeFill="text2"/>
          </w:tcPr>
          <w:p w14:paraId="315DA0EC" w14:textId="77777777" w:rsidR="00255171" w:rsidRPr="00255171" w:rsidRDefault="00255171" w:rsidP="00255171">
            <w:pPr>
              <w:jc w:val="center"/>
              <w:rPr>
                <w:rFonts w:ascii="TT Hoves" w:hAnsi="TT Hoves"/>
                <w:color w:val="FFFFFF" w:themeColor="background1"/>
              </w:rPr>
            </w:pPr>
            <w:r w:rsidRPr="00255171">
              <w:rPr>
                <w:rFonts w:ascii="TT Hoves" w:hAnsi="TT Hoves"/>
                <w:color w:val="FFFFFF" w:themeColor="background1"/>
              </w:rPr>
              <w:t>Target Date</w:t>
            </w:r>
          </w:p>
        </w:tc>
        <w:tc>
          <w:tcPr>
            <w:tcW w:w="3639" w:type="dxa"/>
            <w:shd w:val="clear" w:color="auto" w:fill="44546A" w:themeFill="text2"/>
          </w:tcPr>
          <w:p w14:paraId="6FF35B64" w14:textId="77777777" w:rsidR="00255171" w:rsidRPr="00255171" w:rsidRDefault="00255171" w:rsidP="00255171">
            <w:pPr>
              <w:jc w:val="center"/>
              <w:rPr>
                <w:rFonts w:ascii="TT Hoves" w:hAnsi="TT Hoves"/>
                <w:color w:val="FFFFFF" w:themeColor="background1"/>
              </w:rPr>
            </w:pPr>
            <w:r w:rsidRPr="00255171">
              <w:rPr>
                <w:rFonts w:ascii="TT Hoves" w:hAnsi="TT Hoves"/>
                <w:color w:val="FFFFFF" w:themeColor="background1"/>
              </w:rPr>
              <w:t>Outcome</w:t>
            </w:r>
          </w:p>
        </w:tc>
        <w:tc>
          <w:tcPr>
            <w:tcW w:w="1566" w:type="dxa"/>
            <w:shd w:val="clear" w:color="auto" w:fill="44546A" w:themeFill="text2"/>
          </w:tcPr>
          <w:p w14:paraId="66060D7A" w14:textId="77777777" w:rsidR="00255171" w:rsidRPr="00255171" w:rsidRDefault="00255171" w:rsidP="00255171">
            <w:pPr>
              <w:jc w:val="center"/>
              <w:rPr>
                <w:rFonts w:ascii="TT Hoves" w:hAnsi="TT Hoves"/>
                <w:color w:val="FFFFFF" w:themeColor="background1"/>
              </w:rPr>
            </w:pPr>
            <w:r w:rsidRPr="00255171">
              <w:rPr>
                <w:rFonts w:ascii="TT Hoves" w:hAnsi="TT Hoves"/>
                <w:color w:val="FFFFFF" w:themeColor="background1"/>
              </w:rPr>
              <w:t>Status</w:t>
            </w:r>
          </w:p>
        </w:tc>
        <w:tc>
          <w:tcPr>
            <w:tcW w:w="1566" w:type="dxa"/>
            <w:shd w:val="clear" w:color="auto" w:fill="44546A" w:themeFill="text2"/>
          </w:tcPr>
          <w:p w14:paraId="7D604398" w14:textId="032C267E" w:rsidR="774A3D97" w:rsidRDefault="774A3D97" w:rsidP="29F8FF1E">
            <w:pPr>
              <w:jc w:val="center"/>
              <w:rPr>
                <w:rFonts w:ascii="TT Hoves" w:hAnsi="TT Hoves"/>
                <w:color w:val="FFFFFF" w:themeColor="background1"/>
              </w:rPr>
            </w:pPr>
            <w:r w:rsidRPr="29F8FF1E">
              <w:rPr>
                <w:rFonts w:ascii="TT Hoves" w:hAnsi="TT Hoves"/>
                <w:color w:val="FFFFFF" w:themeColor="background1"/>
              </w:rPr>
              <w:t xml:space="preserve">Business Plan </w:t>
            </w:r>
            <w:r w:rsidR="4CF86379" w:rsidRPr="29F8FF1E">
              <w:rPr>
                <w:rFonts w:ascii="TT Hoves" w:hAnsi="TT Hoves"/>
                <w:color w:val="FFFFFF" w:themeColor="background1"/>
              </w:rPr>
              <w:t>Financial Impact</w:t>
            </w:r>
          </w:p>
        </w:tc>
      </w:tr>
      <w:tr w:rsidR="00255171" w:rsidRPr="00255171" w14:paraId="3CAD4797" w14:textId="77777777" w:rsidTr="29F8FF1E">
        <w:tc>
          <w:tcPr>
            <w:tcW w:w="4454" w:type="dxa"/>
          </w:tcPr>
          <w:p w14:paraId="5CB8A3AE" w14:textId="77488211" w:rsidR="00255171" w:rsidRPr="00255171" w:rsidRDefault="00255171" w:rsidP="00255171">
            <w:pPr>
              <w:rPr>
                <w:rFonts w:ascii="TT Hoves" w:hAnsi="TT Hoves"/>
                <w:color w:val="002060"/>
                <w:sz w:val="20"/>
                <w:szCs w:val="20"/>
              </w:rPr>
            </w:pPr>
            <w:r w:rsidRPr="00255171">
              <w:rPr>
                <w:rFonts w:ascii="TT Hoves" w:hAnsi="TT Hoves"/>
                <w:color w:val="002060"/>
                <w:sz w:val="20"/>
                <w:szCs w:val="20"/>
              </w:rPr>
              <w:t>Establish an ‘Active Asset Management’ working group to</w:t>
            </w:r>
            <w:r w:rsidR="00076F92">
              <w:rPr>
                <w:rFonts w:ascii="TT Hoves" w:hAnsi="TT Hoves"/>
                <w:color w:val="002060"/>
                <w:sz w:val="20"/>
                <w:szCs w:val="20"/>
              </w:rPr>
              <w:t xml:space="preserve"> include </w:t>
            </w:r>
            <w:r w:rsidR="00C963E9">
              <w:rPr>
                <w:rFonts w:ascii="TT Hoves" w:hAnsi="TT Hoves"/>
                <w:color w:val="002060"/>
                <w:sz w:val="20"/>
                <w:szCs w:val="20"/>
              </w:rPr>
              <w:t xml:space="preserve">at minimum </w:t>
            </w:r>
            <w:r w:rsidR="00076F92">
              <w:rPr>
                <w:rFonts w:ascii="TT Hoves" w:hAnsi="TT Hoves"/>
                <w:color w:val="002060"/>
                <w:sz w:val="20"/>
                <w:szCs w:val="20"/>
              </w:rPr>
              <w:t>Regeneration</w:t>
            </w:r>
            <w:r w:rsidR="00C963E9">
              <w:rPr>
                <w:rFonts w:ascii="TT Hoves" w:hAnsi="TT Hoves"/>
                <w:color w:val="002060"/>
                <w:sz w:val="20"/>
                <w:szCs w:val="20"/>
              </w:rPr>
              <w:t>,</w:t>
            </w:r>
            <w:r w:rsidR="00076F92">
              <w:rPr>
                <w:rFonts w:ascii="TT Hoves" w:hAnsi="TT Hoves"/>
                <w:color w:val="002060"/>
                <w:sz w:val="20"/>
                <w:szCs w:val="20"/>
              </w:rPr>
              <w:t xml:space="preserve"> Repairs</w:t>
            </w:r>
            <w:r w:rsidR="00C963E9">
              <w:rPr>
                <w:rFonts w:ascii="TT Hoves" w:hAnsi="TT Hoves"/>
                <w:color w:val="002060"/>
                <w:sz w:val="20"/>
                <w:szCs w:val="20"/>
              </w:rPr>
              <w:t>, Resident Service</w:t>
            </w:r>
            <w:r w:rsidR="00076F92">
              <w:rPr>
                <w:rFonts w:ascii="TT Hoves" w:hAnsi="TT Hoves"/>
                <w:color w:val="002060"/>
                <w:sz w:val="20"/>
                <w:szCs w:val="20"/>
              </w:rPr>
              <w:t xml:space="preserve"> teams.</w:t>
            </w:r>
            <w:r w:rsidRPr="00255171">
              <w:rPr>
                <w:rFonts w:ascii="TT Hoves" w:hAnsi="TT Hoves"/>
                <w:color w:val="002060"/>
                <w:sz w:val="20"/>
                <w:szCs w:val="20"/>
              </w:rPr>
              <w:t xml:space="preserve"> </w:t>
            </w:r>
            <w:r w:rsidR="00076F92">
              <w:rPr>
                <w:rFonts w:ascii="TT Hoves" w:hAnsi="TT Hoves"/>
                <w:color w:val="002060"/>
                <w:sz w:val="20"/>
                <w:szCs w:val="20"/>
              </w:rPr>
              <w:t>A</w:t>
            </w:r>
            <w:r w:rsidRPr="00255171">
              <w:rPr>
                <w:rFonts w:ascii="TT Hoves" w:hAnsi="TT Hoves"/>
                <w:color w:val="002060"/>
                <w:sz w:val="20"/>
                <w:szCs w:val="20"/>
              </w:rPr>
              <w:t>gree the steps required to ensure the SHAPE model and Operational Investment Matrix support robust and ‘real time’ investment decision making</w:t>
            </w:r>
            <w:r w:rsidR="00C963E9">
              <w:rPr>
                <w:rFonts w:ascii="TT Hoves" w:hAnsi="TT Hoves"/>
                <w:color w:val="002060"/>
                <w:sz w:val="20"/>
                <w:szCs w:val="20"/>
              </w:rPr>
              <w:t>.</w:t>
            </w:r>
          </w:p>
        </w:tc>
        <w:tc>
          <w:tcPr>
            <w:tcW w:w="1486" w:type="dxa"/>
          </w:tcPr>
          <w:p w14:paraId="326C446C" w14:textId="15BD1299" w:rsidR="00255171" w:rsidRPr="0003412C" w:rsidRDefault="00137844" w:rsidP="0003412C">
            <w:pPr>
              <w:jc w:val="center"/>
              <w:rPr>
                <w:rFonts w:ascii="TT Hoves" w:hAnsi="TT Hoves"/>
                <w:sz w:val="20"/>
                <w:szCs w:val="20"/>
              </w:rPr>
            </w:pPr>
            <w:r>
              <w:rPr>
                <w:rFonts w:ascii="TT Hoves" w:hAnsi="TT Hoves"/>
                <w:sz w:val="20"/>
                <w:szCs w:val="20"/>
              </w:rPr>
              <w:t>Director of Housing</w:t>
            </w:r>
          </w:p>
        </w:tc>
        <w:tc>
          <w:tcPr>
            <w:tcW w:w="1239" w:type="dxa"/>
          </w:tcPr>
          <w:p w14:paraId="7E89A086" w14:textId="315BB4BF" w:rsidR="00255171" w:rsidRPr="0003412C" w:rsidRDefault="008C14C1" w:rsidP="0003412C">
            <w:pPr>
              <w:jc w:val="center"/>
              <w:rPr>
                <w:rFonts w:ascii="TT Hoves" w:hAnsi="TT Hoves"/>
                <w:sz w:val="20"/>
                <w:szCs w:val="20"/>
              </w:rPr>
            </w:pPr>
            <w:r>
              <w:rPr>
                <w:rFonts w:ascii="TT Hoves" w:hAnsi="TT Hoves"/>
                <w:sz w:val="20"/>
                <w:szCs w:val="20"/>
              </w:rPr>
              <w:t>December</w:t>
            </w:r>
            <w:r w:rsidR="00754845" w:rsidRPr="0003412C">
              <w:rPr>
                <w:rFonts w:ascii="TT Hoves" w:hAnsi="TT Hoves"/>
                <w:sz w:val="20"/>
                <w:szCs w:val="20"/>
              </w:rPr>
              <w:t xml:space="preserve"> 2022</w:t>
            </w:r>
          </w:p>
        </w:tc>
        <w:tc>
          <w:tcPr>
            <w:tcW w:w="3639" w:type="dxa"/>
          </w:tcPr>
          <w:p w14:paraId="39C26B2C" w14:textId="77777777" w:rsidR="005B6734" w:rsidRPr="00CF6753" w:rsidRDefault="006274A6" w:rsidP="0003412C">
            <w:pPr>
              <w:rPr>
                <w:rFonts w:ascii="TT Hoves" w:hAnsi="TT Hoves"/>
                <w:sz w:val="20"/>
                <w:szCs w:val="20"/>
              </w:rPr>
            </w:pPr>
            <w:r w:rsidRPr="00CF6753">
              <w:rPr>
                <w:rFonts w:ascii="TT Hoves" w:hAnsi="TT Hoves"/>
                <w:sz w:val="20"/>
                <w:szCs w:val="20"/>
              </w:rPr>
              <w:t xml:space="preserve">Collaborative </w:t>
            </w:r>
            <w:r w:rsidR="005B6734" w:rsidRPr="00CF6753">
              <w:rPr>
                <w:rFonts w:ascii="TT Hoves" w:hAnsi="TT Hoves"/>
                <w:sz w:val="20"/>
                <w:szCs w:val="20"/>
              </w:rPr>
              <w:t xml:space="preserve">agreements and objectives. </w:t>
            </w:r>
          </w:p>
          <w:p w14:paraId="00E024DA" w14:textId="4008093A" w:rsidR="00255171" w:rsidRPr="00CF6753" w:rsidRDefault="005B6734" w:rsidP="0003412C">
            <w:pPr>
              <w:rPr>
                <w:rFonts w:ascii="TT Hoves" w:hAnsi="TT Hoves"/>
                <w:sz w:val="20"/>
                <w:szCs w:val="20"/>
              </w:rPr>
            </w:pPr>
            <w:r w:rsidRPr="00CF6753">
              <w:rPr>
                <w:rFonts w:ascii="TT Hoves" w:hAnsi="TT Hoves"/>
                <w:sz w:val="20"/>
                <w:szCs w:val="20"/>
              </w:rPr>
              <w:t>Clear decision</w:t>
            </w:r>
            <w:r w:rsidR="00410BFE" w:rsidRPr="00CF6753">
              <w:rPr>
                <w:rFonts w:ascii="TT Hoves" w:hAnsi="TT Hoves"/>
                <w:sz w:val="20"/>
                <w:szCs w:val="20"/>
              </w:rPr>
              <w:t>-</w:t>
            </w:r>
            <w:r w:rsidRPr="00CF6753">
              <w:rPr>
                <w:rFonts w:ascii="TT Hoves" w:hAnsi="TT Hoves"/>
                <w:sz w:val="20"/>
                <w:szCs w:val="20"/>
              </w:rPr>
              <w:t>making processes.</w:t>
            </w:r>
          </w:p>
        </w:tc>
        <w:tc>
          <w:tcPr>
            <w:tcW w:w="1566" w:type="dxa"/>
          </w:tcPr>
          <w:p w14:paraId="31F26F86" w14:textId="08A4E806" w:rsidR="00255171" w:rsidRPr="0003412C" w:rsidRDefault="000A3007" w:rsidP="0003412C">
            <w:pPr>
              <w:jc w:val="center"/>
              <w:rPr>
                <w:rFonts w:ascii="TT Hoves" w:hAnsi="TT Hoves"/>
                <w:sz w:val="20"/>
                <w:szCs w:val="20"/>
              </w:rPr>
            </w:pPr>
            <w:r w:rsidRPr="0003412C">
              <w:rPr>
                <w:rFonts w:ascii="TT Hoves" w:hAnsi="TT Hoves"/>
                <w:sz w:val="20"/>
                <w:szCs w:val="20"/>
              </w:rPr>
              <w:t>Not Started</w:t>
            </w:r>
          </w:p>
        </w:tc>
        <w:tc>
          <w:tcPr>
            <w:tcW w:w="1566" w:type="dxa"/>
          </w:tcPr>
          <w:p w14:paraId="406747E8" w14:textId="13E452CE" w:rsidR="06BEA8F5" w:rsidRDefault="06BEA8F5" w:rsidP="29F8FF1E">
            <w:pPr>
              <w:jc w:val="center"/>
              <w:rPr>
                <w:rFonts w:ascii="TT Hoves" w:hAnsi="TT Hoves"/>
                <w:sz w:val="20"/>
                <w:szCs w:val="20"/>
              </w:rPr>
            </w:pPr>
            <w:r w:rsidRPr="29F8FF1E">
              <w:rPr>
                <w:rFonts w:ascii="TT Hoves" w:hAnsi="TT Hoves"/>
                <w:sz w:val="20"/>
                <w:szCs w:val="20"/>
              </w:rPr>
              <w:t>None</w:t>
            </w:r>
          </w:p>
        </w:tc>
      </w:tr>
      <w:tr w:rsidR="00255171" w:rsidRPr="00255171" w14:paraId="4245D491" w14:textId="77777777" w:rsidTr="29F8FF1E">
        <w:tc>
          <w:tcPr>
            <w:tcW w:w="4454" w:type="dxa"/>
          </w:tcPr>
          <w:p w14:paraId="5EA03E03" w14:textId="77777777" w:rsidR="00255171" w:rsidRPr="00255171" w:rsidRDefault="00255171" w:rsidP="00255171">
            <w:pPr>
              <w:rPr>
                <w:rFonts w:ascii="TT Hoves" w:hAnsi="TT Hoves"/>
                <w:color w:val="002060"/>
                <w:sz w:val="20"/>
                <w:szCs w:val="20"/>
              </w:rPr>
            </w:pPr>
            <w:r w:rsidRPr="00255171">
              <w:rPr>
                <w:rFonts w:ascii="TT Hoves" w:hAnsi="TT Hoves"/>
                <w:color w:val="002060"/>
                <w:sz w:val="20"/>
                <w:szCs w:val="20"/>
              </w:rPr>
              <w:t>Put in place governance arrangements and a ‘route map’ for Option Appraisal approvals; including supporting guidance and templates to ensure consistent reporting and decision-making.</w:t>
            </w:r>
          </w:p>
        </w:tc>
        <w:tc>
          <w:tcPr>
            <w:tcW w:w="1486" w:type="dxa"/>
          </w:tcPr>
          <w:p w14:paraId="4477ECA1" w14:textId="4C7AF0EA" w:rsidR="00255171" w:rsidRPr="0003412C" w:rsidRDefault="00967162" w:rsidP="0003412C">
            <w:pPr>
              <w:jc w:val="center"/>
              <w:rPr>
                <w:rFonts w:ascii="TT Hoves" w:hAnsi="TT Hoves"/>
                <w:sz w:val="20"/>
                <w:szCs w:val="20"/>
              </w:rPr>
            </w:pPr>
            <w:r w:rsidRPr="0003412C">
              <w:rPr>
                <w:rFonts w:ascii="TT Hoves" w:hAnsi="TT Hoves"/>
                <w:sz w:val="20"/>
                <w:szCs w:val="20"/>
              </w:rPr>
              <w:t>Director of Housing</w:t>
            </w:r>
          </w:p>
        </w:tc>
        <w:tc>
          <w:tcPr>
            <w:tcW w:w="1239" w:type="dxa"/>
          </w:tcPr>
          <w:p w14:paraId="47BDB9C6" w14:textId="6B04BA9A" w:rsidR="00255171" w:rsidRPr="0003412C" w:rsidRDefault="00967162" w:rsidP="0003412C">
            <w:pPr>
              <w:jc w:val="center"/>
              <w:rPr>
                <w:rFonts w:ascii="TT Hoves" w:hAnsi="TT Hoves"/>
                <w:sz w:val="20"/>
                <w:szCs w:val="20"/>
              </w:rPr>
            </w:pPr>
            <w:r w:rsidRPr="0003412C">
              <w:rPr>
                <w:rFonts w:ascii="TT Hoves" w:hAnsi="TT Hoves"/>
                <w:sz w:val="20"/>
                <w:szCs w:val="20"/>
              </w:rPr>
              <w:t>December 2022</w:t>
            </w:r>
          </w:p>
        </w:tc>
        <w:tc>
          <w:tcPr>
            <w:tcW w:w="3639" w:type="dxa"/>
          </w:tcPr>
          <w:p w14:paraId="548CC03D" w14:textId="043E8D94" w:rsidR="00255171" w:rsidRPr="00CF6753" w:rsidRDefault="00012798" w:rsidP="0003412C">
            <w:pPr>
              <w:rPr>
                <w:rFonts w:ascii="TT Hoves" w:hAnsi="TT Hoves"/>
                <w:sz w:val="20"/>
                <w:szCs w:val="20"/>
              </w:rPr>
            </w:pPr>
            <w:r w:rsidRPr="00CF6753">
              <w:rPr>
                <w:rFonts w:ascii="TT Hoves" w:hAnsi="TT Hoves"/>
                <w:sz w:val="20"/>
                <w:szCs w:val="20"/>
              </w:rPr>
              <w:t xml:space="preserve">Structured, </w:t>
            </w:r>
            <w:r w:rsidR="002B43E2" w:rsidRPr="00CF6753">
              <w:rPr>
                <w:rFonts w:ascii="TT Hoves" w:hAnsi="TT Hoves"/>
                <w:sz w:val="20"/>
                <w:szCs w:val="20"/>
              </w:rPr>
              <w:t xml:space="preserve">timely, </w:t>
            </w:r>
            <w:r w:rsidRPr="00CF6753">
              <w:rPr>
                <w:rFonts w:ascii="TT Hoves" w:hAnsi="TT Hoves"/>
                <w:sz w:val="20"/>
                <w:szCs w:val="20"/>
              </w:rPr>
              <w:t xml:space="preserve">comprehensive </w:t>
            </w:r>
            <w:r w:rsidR="002B43E2" w:rsidRPr="00CF6753">
              <w:rPr>
                <w:rFonts w:ascii="TT Hoves" w:hAnsi="TT Hoves"/>
                <w:sz w:val="20"/>
                <w:szCs w:val="20"/>
              </w:rPr>
              <w:t>review process.</w:t>
            </w:r>
          </w:p>
        </w:tc>
        <w:tc>
          <w:tcPr>
            <w:tcW w:w="1566" w:type="dxa"/>
          </w:tcPr>
          <w:p w14:paraId="36B7BFCC" w14:textId="19B835B4" w:rsidR="00255171" w:rsidRPr="0003412C" w:rsidRDefault="002B43E2" w:rsidP="0003412C">
            <w:pPr>
              <w:jc w:val="center"/>
              <w:rPr>
                <w:rFonts w:ascii="TT Hoves" w:hAnsi="TT Hoves"/>
                <w:sz w:val="20"/>
                <w:szCs w:val="20"/>
              </w:rPr>
            </w:pPr>
            <w:r w:rsidRPr="0003412C">
              <w:rPr>
                <w:rFonts w:ascii="TT Hoves" w:hAnsi="TT Hoves"/>
                <w:sz w:val="20"/>
                <w:szCs w:val="20"/>
              </w:rPr>
              <w:t>Not Started</w:t>
            </w:r>
          </w:p>
        </w:tc>
        <w:tc>
          <w:tcPr>
            <w:tcW w:w="1566" w:type="dxa"/>
          </w:tcPr>
          <w:p w14:paraId="34F6B8CC" w14:textId="3BE5F3B2" w:rsidR="21065DE6" w:rsidRDefault="21065DE6" w:rsidP="29F8FF1E">
            <w:pPr>
              <w:jc w:val="center"/>
              <w:rPr>
                <w:rFonts w:ascii="TT Hoves" w:hAnsi="TT Hoves"/>
                <w:sz w:val="20"/>
                <w:szCs w:val="20"/>
              </w:rPr>
            </w:pPr>
            <w:r w:rsidRPr="29F8FF1E">
              <w:rPr>
                <w:rFonts w:ascii="TT Hoves" w:hAnsi="TT Hoves"/>
                <w:sz w:val="20"/>
                <w:szCs w:val="20"/>
              </w:rPr>
              <w:t>None</w:t>
            </w:r>
          </w:p>
        </w:tc>
      </w:tr>
      <w:tr w:rsidR="00255171" w:rsidRPr="00255171" w14:paraId="3DEF4ED4" w14:textId="77777777" w:rsidTr="29F8FF1E">
        <w:tc>
          <w:tcPr>
            <w:tcW w:w="4454" w:type="dxa"/>
          </w:tcPr>
          <w:p w14:paraId="05414617" w14:textId="77777777" w:rsidR="00255171" w:rsidRPr="00255171" w:rsidRDefault="00255171" w:rsidP="00255171">
            <w:pPr>
              <w:jc w:val="both"/>
              <w:rPr>
                <w:rFonts w:ascii="TT Hoves" w:hAnsi="TT Hoves"/>
                <w:color w:val="002060"/>
                <w:sz w:val="20"/>
                <w:szCs w:val="20"/>
              </w:rPr>
            </w:pPr>
            <w:r w:rsidRPr="00255171">
              <w:rPr>
                <w:rFonts w:ascii="TT Hoves" w:hAnsi="TT Hoves"/>
                <w:color w:val="002060"/>
                <w:sz w:val="20"/>
                <w:szCs w:val="20"/>
              </w:rPr>
              <w:t>Use the ‘Active Asset Management’ process to continue to provide potential redevelopment opportunities, contributing to the Council’s new development strategy.</w:t>
            </w:r>
          </w:p>
          <w:p w14:paraId="342A90FC" w14:textId="77777777" w:rsidR="00255171" w:rsidRPr="00255171" w:rsidRDefault="00255171" w:rsidP="00255171">
            <w:pPr>
              <w:rPr>
                <w:rFonts w:ascii="TT Hoves" w:hAnsi="TT Hoves"/>
                <w:color w:val="002060"/>
                <w:sz w:val="20"/>
                <w:szCs w:val="20"/>
              </w:rPr>
            </w:pPr>
          </w:p>
        </w:tc>
        <w:tc>
          <w:tcPr>
            <w:tcW w:w="1486" w:type="dxa"/>
          </w:tcPr>
          <w:p w14:paraId="6008E8F7" w14:textId="0974106C" w:rsidR="00255171" w:rsidRPr="0003412C" w:rsidRDefault="00633638" w:rsidP="0003412C">
            <w:pPr>
              <w:jc w:val="center"/>
              <w:rPr>
                <w:rFonts w:ascii="TT Hoves" w:hAnsi="TT Hoves"/>
                <w:sz w:val="20"/>
                <w:szCs w:val="20"/>
              </w:rPr>
            </w:pPr>
            <w:r>
              <w:rPr>
                <w:rFonts w:ascii="TT Hoves" w:hAnsi="TT Hoves"/>
                <w:sz w:val="20"/>
                <w:szCs w:val="20"/>
              </w:rPr>
              <w:t>Head</w:t>
            </w:r>
            <w:r w:rsidR="00D22D0A" w:rsidRPr="0003412C">
              <w:rPr>
                <w:rFonts w:ascii="TT Hoves" w:hAnsi="TT Hoves"/>
                <w:sz w:val="20"/>
                <w:szCs w:val="20"/>
              </w:rPr>
              <w:t xml:space="preserve"> of </w:t>
            </w:r>
            <w:r w:rsidR="00E41850" w:rsidRPr="0003412C">
              <w:rPr>
                <w:rFonts w:ascii="TT Hoves" w:hAnsi="TT Hoves"/>
                <w:sz w:val="20"/>
                <w:szCs w:val="20"/>
              </w:rPr>
              <w:t>Housing</w:t>
            </w:r>
            <w:r>
              <w:rPr>
                <w:rFonts w:ascii="TT Hoves" w:hAnsi="TT Hoves"/>
                <w:sz w:val="20"/>
                <w:szCs w:val="20"/>
              </w:rPr>
              <w:t xml:space="preserve"> Regeneration</w:t>
            </w:r>
          </w:p>
        </w:tc>
        <w:tc>
          <w:tcPr>
            <w:tcW w:w="1239" w:type="dxa"/>
          </w:tcPr>
          <w:p w14:paraId="50DE2844" w14:textId="018A5FCC" w:rsidR="00255171" w:rsidRPr="0003412C" w:rsidRDefault="00E41850" w:rsidP="0003412C">
            <w:pPr>
              <w:jc w:val="center"/>
              <w:rPr>
                <w:rFonts w:ascii="TT Hoves" w:hAnsi="TT Hoves"/>
                <w:sz w:val="20"/>
                <w:szCs w:val="20"/>
              </w:rPr>
            </w:pPr>
            <w:r w:rsidRPr="0003412C">
              <w:rPr>
                <w:rFonts w:ascii="TT Hoves" w:hAnsi="TT Hoves"/>
                <w:sz w:val="20"/>
                <w:szCs w:val="20"/>
              </w:rPr>
              <w:t>December 2022</w:t>
            </w:r>
          </w:p>
        </w:tc>
        <w:tc>
          <w:tcPr>
            <w:tcW w:w="3639" w:type="dxa"/>
          </w:tcPr>
          <w:p w14:paraId="75BB9F0D" w14:textId="70396EAA" w:rsidR="00255171" w:rsidRPr="00CF6753" w:rsidRDefault="00410BFE" w:rsidP="0003412C">
            <w:pPr>
              <w:rPr>
                <w:rFonts w:ascii="TT Hoves" w:hAnsi="TT Hoves"/>
                <w:sz w:val="20"/>
                <w:szCs w:val="20"/>
              </w:rPr>
            </w:pPr>
            <w:r w:rsidRPr="00CF6753">
              <w:rPr>
                <w:rFonts w:ascii="TT Hoves" w:hAnsi="TT Hoves"/>
                <w:sz w:val="20"/>
                <w:szCs w:val="20"/>
              </w:rPr>
              <w:t>Strategic approach to appraising stock opportunities.</w:t>
            </w:r>
          </w:p>
        </w:tc>
        <w:tc>
          <w:tcPr>
            <w:tcW w:w="1566" w:type="dxa"/>
          </w:tcPr>
          <w:p w14:paraId="39D1BA92" w14:textId="05C01FF3" w:rsidR="00255171" w:rsidRPr="0003412C" w:rsidRDefault="005B6582" w:rsidP="0003412C">
            <w:pPr>
              <w:jc w:val="center"/>
              <w:rPr>
                <w:rFonts w:ascii="TT Hoves" w:hAnsi="TT Hoves"/>
                <w:sz w:val="20"/>
                <w:szCs w:val="20"/>
              </w:rPr>
            </w:pPr>
            <w:r w:rsidRPr="0003412C">
              <w:rPr>
                <w:rFonts w:ascii="TT Hoves" w:hAnsi="TT Hoves"/>
                <w:sz w:val="20"/>
                <w:szCs w:val="20"/>
              </w:rPr>
              <w:t>Not Started</w:t>
            </w:r>
          </w:p>
        </w:tc>
        <w:tc>
          <w:tcPr>
            <w:tcW w:w="1566" w:type="dxa"/>
          </w:tcPr>
          <w:p w14:paraId="148198CA" w14:textId="0FF8E955" w:rsidR="69B47BD4" w:rsidRDefault="69B47BD4" w:rsidP="29F8FF1E">
            <w:pPr>
              <w:jc w:val="center"/>
              <w:rPr>
                <w:rFonts w:ascii="TT Hoves" w:hAnsi="TT Hoves"/>
                <w:sz w:val="20"/>
                <w:szCs w:val="20"/>
              </w:rPr>
            </w:pPr>
            <w:r w:rsidRPr="29F8FF1E">
              <w:rPr>
                <w:rFonts w:ascii="TT Hoves" w:hAnsi="TT Hoves"/>
                <w:sz w:val="20"/>
                <w:szCs w:val="20"/>
              </w:rPr>
              <w:t>None</w:t>
            </w:r>
          </w:p>
        </w:tc>
      </w:tr>
    </w:tbl>
    <w:p w14:paraId="20AFE20D" w14:textId="77777777" w:rsidR="00255171" w:rsidRPr="00255171" w:rsidRDefault="00255171" w:rsidP="00255171">
      <w:pPr>
        <w:rPr>
          <w:rFonts w:ascii="TT Hoves" w:hAnsi="TT Hoves"/>
        </w:rPr>
      </w:pPr>
      <w:r w:rsidRPr="00255171">
        <w:rPr>
          <w:rFonts w:ascii="TT Hoves" w:hAnsi="TT Hoves"/>
        </w:rPr>
        <w:br w:type="page"/>
      </w:r>
    </w:p>
    <w:tbl>
      <w:tblPr>
        <w:tblStyle w:val="TableGrid"/>
        <w:tblW w:w="13950" w:type="dxa"/>
        <w:tblLayout w:type="fixed"/>
        <w:tblLook w:val="04A0" w:firstRow="1" w:lastRow="0" w:firstColumn="1" w:lastColumn="0" w:noHBand="0" w:noVBand="1"/>
      </w:tblPr>
      <w:tblGrid>
        <w:gridCol w:w="4454"/>
        <w:gridCol w:w="1486"/>
        <w:gridCol w:w="1239"/>
        <w:gridCol w:w="3639"/>
        <w:gridCol w:w="1566"/>
        <w:gridCol w:w="1566"/>
      </w:tblGrid>
      <w:tr w:rsidR="00255171" w:rsidRPr="00255171" w14:paraId="3F1CA944" w14:textId="77777777" w:rsidTr="508BAA21">
        <w:tc>
          <w:tcPr>
            <w:tcW w:w="12384" w:type="dxa"/>
            <w:gridSpan w:val="5"/>
            <w:shd w:val="clear" w:color="auto" w:fill="D9D9D9" w:themeFill="background1" w:themeFillShade="D9"/>
          </w:tcPr>
          <w:p w14:paraId="167FC7B2" w14:textId="77777777" w:rsidR="00255171" w:rsidRPr="00255171" w:rsidRDefault="00255171" w:rsidP="00255171">
            <w:pPr>
              <w:rPr>
                <w:rFonts w:ascii="TT Hoves" w:hAnsi="TT Hoves"/>
                <w:sz w:val="28"/>
                <w:szCs w:val="28"/>
              </w:rPr>
            </w:pPr>
            <w:r w:rsidRPr="00255171">
              <w:rPr>
                <w:rFonts w:ascii="TT Hoves" w:hAnsi="TT Hoves"/>
                <w:sz w:val="28"/>
                <w:szCs w:val="28"/>
              </w:rPr>
              <w:lastRenderedPageBreak/>
              <w:t>Theme 2: Safe and Sound Homes</w:t>
            </w:r>
          </w:p>
        </w:tc>
        <w:tc>
          <w:tcPr>
            <w:tcW w:w="1566" w:type="dxa"/>
            <w:shd w:val="clear" w:color="auto" w:fill="D9D9D9" w:themeFill="background1" w:themeFillShade="D9"/>
          </w:tcPr>
          <w:p w14:paraId="46EAAD4F" w14:textId="18806897" w:rsidR="29F8FF1E" w:rsidRDefault="29F8FF1E" w:rsidP="29F8FF1E">
            <w:pPr>
              <w:rPr>
                <w:rFonts w:ascii="TT Hoves" w:hAnsi="TT Hoves"/>
                <w:sz w:val="28"/>
                <w:szCs w:val="28"/>
              </w:rPr>
            </w:pPr>
          </w:p>
        </w:tc>
      </w:tr>
      <w:tr w:rsidR="00255171" w:rsidRPr="00255171" w14:paraId="2CAC28E0" w14:textId="77777777" w:rsidTr="508BAA21">
        <w:tc>
          <w:tcPr>
            <w:tcW w:w="12384" w:type="dxa"/>
            <w:gridSpan w:val="5"/>
            <w:shd w:val="clear" w:color="auto" w:fill="F2F2F2" w:themeFill="background1" w:themeFillShade="F2"/>
          </w:tcPr>
          <w:p w14:paraId="499678FC" w14:textId="77777777" w:rsidR="00255171" w:rsidRPr="00255171" w:rsidRDefault="00255171" w:rsidP="00255171">
            <w:pPr>
              <w:rPr>
                <w:rFonts w:ascii="TT Hoves" w:hAnsi="TT Hoves"/>
                <w:i/>
                <w:iCs/>
              </w:rPr>
            </w:pPr>
            <w:r w:rsidRPr="00255171">
              <w:rPr>
                <w:rFonts w:ascii="TT Hoves" w:hAnsi="TT Hoves"/>
                <w:i/>
                <w:iCs/>
              </w:rPr>
              <w:t xml:space="preserve">Goal: We will provide residents with safe and sound homes, ensuring we utilise new technological advances where appropriate and meeting new standards and regulatory requirements.   </w:t>
            </w:r>
          </w:p>
        </w:tc>
        <w:tc>
          <w:tcPr>
            <w:tcW w:w="1566" w:type="dxa"/>
            <w:shd w:val="clear" w:color="auto" w:fill="F2F2F2" w:themeFill="background1" w:themeFillShade="F2"/>
          </w:tcPr>
          <w:p w14:paraId="15AF7D8D" w14:textId="55210818" w:rsidR="29F8FF1E" w:rsidRDefault="29F8FF1E" w:rsidP="29F8FF1E">
            <w:pPr>
              <w:rPr>
                <w:rFonts w:ascii="TT Hoves" w:hAnsi="TT Hoves"/>
                <w:i/>
                <w:iCs/>
              </w:rPr>
            </w:pPr>
          </w:p>
        </w:tc>
      </w:tr>
      <w:tr w:rsidR="00255171" w:rsidRPr="00255171" w14:paraId="49EA551E" w14:textId="77777777" w:rsidTr="508BAA21">
        <w:tc>
          <w:tcPr>
            <w:tcW w:w="4454" w:type="dxa"/>
            <w:shd w:val="clear" w:color="auto" w:fill="44546A" w:themeFill="text2"/>
          </w:tcPr>
          <w:p w14:paraId="63A8DE3B" w14:textId="77777777" w:rsidR="00255171" w:rsidRPr="00255171" w:rsidRDefault="00255171" w:rsidP="00255171">
            <w:pPr>
              <w:jc w:val="center"/>
              <w:rPr>
                <w:rFonts w:ascii="TT Hoves" w:hAnsi="TT Hoves"/>
                <w:color w:val="FFFFFF" w:themeColor="background1"/>
              </w:rPr>
            </w:pPr>
            <w:r w:rsidRPr="00255171">
              <w:rPr>
                <w:rFonts w:ascii="TT Hoves" w:hAnsi="TT Hoves"/>
                <w:color w:val="FFFFFF" w:themeColor="background1"/>
              </w:rPr>
              <w:t>Action</w:t>
            </w:r>
          </w:p>
        </w:tc>
        <w:tc>
          <w:tcPr>
            <w:tcW w:w="1486" w:type="dxa"/>
            <w:shd w:val="clear" w:color="auto" w:fill="44546A" w:themeFill="text2"/>
          </w:tcPr>
          <w:p w14:paraId="60627ADD" w14:textId="77777777" w:rsidR="00255171" w:rsidRPr="00255171" w:rsidRDefault="00255171" w:rsidP="00255171">
            <w:pPr>
              <w:jc w:val="center"/>
              <w:rPr>
                <w:rFonts w:ascii="TT Hoves" w:hAnsi="TT Hoves"/>
                <w:color w:val="FFFFFF" w:themeColor="background1"/>
              </w:rPr>
            </w:pPr>
            <w:r w:rsidRPr="00255171">
              <w:rPr>
                <w:rFonts w:ascii="TT Hoves" w:hAnsi="TT Hoves"/>
                <w:color w:val="FFFFFF" w:themeColor="background1"/>
              </w:rPr>
              <w:t>Responsibility</w:t>
            </w:r>
          </w:p>
        </w:tc>
        <w:tc>
          <w:tcPr>
            <w:tcW w:w="1239" w:type="dxa"/>
            <w:shd w:val="clear" w:color="auto" w:fill="44546A" w:themeFill="text2"/>
          </w:tcPr>
          <w:p w14:paraId="3D104CAC" w14:textId="77777777" w:rsidR="00255171" w:rsidRPr="00255171" w:rsidRDefault="00255171" w:rsidP="00255171">
            <w:pPr>
              <w:jc w:val="center"/>
              <w:rPr>
                <w:rFonts w:ascii="TT Hoves" w:hAnsi="TT Hoves"/>
                <w:color w:val="FFFFFF" w:themeColor="background1"/>
              </w:rPr>
            </w:pPr>
            <w:r w:rsidRPr="00255171">
              <w:rPr>
                <w:rFonts w:ascii="TT Hoves" w:hAnsi="TT Hoves"/>
                <w:color w:val="FFFFFF" w:themeColor="background1"/>
              </w:rPr>
              <w:t>Target Date</w:t>
            </w:r>
          </w:p>
        </w:tc>
        <w:tc>
          <w:tcPr>
            <w:tcW w:w="3639" w:type="dxa"/>
            <w:shd w:val="clear" w:color="auto" w:fill="44546A" w:themeFill="text2"/>
          </w:tcPr>
          <w:p w14:paraId="355A3AE7" w14:textId="77777777" w:rsidR="00255171" w:rsidRPr="00255171" w:rsidRDefault="00255171" w:rsidP="00255171">
            <w:pPr>
              <w:jc w:val="center"/>
              <w:rPr>
                <w:rFonts w:ascii="TT Hoves" w:hAnsi="TT Hoves"/>
                <w:color w:val="FFFFFF" w:themeColor="background1"/>
              </w:rPr>
            </w:pPr>
            <w:r w:rsidRPr="00255171">
              <w:rPr>
                <w:rFonts w:ascii="TT Hoves" w:hAnsi="TT Hoves"/>
                <w:color w:val="FFFFFF" w:themeColor="background1"/>
              </w:rPr>
              <w:t>Outcome</w:t>
            </w:r>
          </w:p>
        </w:tc>
        <w:tc>
          <w:tcPr>
            <w:tcW w:w="1566" w:type="dxa"/>
            <w:shd w:val="clear" w:color="auto" w:fill="44546A" w:themeFill="text2"/>
          </w:tcPr>
          <w:p w14:paraId="61927048" w14:textId="77777777" w:rsidR="00255171" w:rsidRPr="00255171" w:rsidRDefault="00255171" w:rsidP="00255171">
            <w:pPr>
              <w:jc w:val="center"/>
              <w:rPr>
                <w:rFonts w:ascii="TT Hoves" w:hAnsi="TT Hoves"/>
                <w:color w:val="FFFFFF" w:themeColor="background1"/>
              </w:rPr>
            </w:pPr>
            <w:r w:rsidRPr="00255171">
              <w:rPr>
                <w:rFonts w:ascii="TT Hoves" w:hAnsi="TT Hoves"/>
                <w:color w:val="FFFFFF" w:themeColor="background1"/>
              </w:rPr>
              <w:t>Status</w:t>
            </w:r>
          </w:p>
        </w:tc>
        <w:tc>
          <w:tcPr>
            <w:tcW w:w="1566" w:type="dxa"/>
            <w:shd w:val="clear" w:color="auto" w:fill="44546A" w:themeFill="text2"/>
          </w:tcPr>
          <w:p w14:paraId="410A2D2C" w14:textId="06BB9519" w:rsidR="29F8FF1E" w:rsidRDefault="001348A1" w:rsidP="29F8FF1E">
            <w:pPr>
              <w:jc w:val="center"/>
              <w:rPr>
                <w:rFonts w:ascii="TT Hoves" w:hAnsi="TT Hoves"/>
                <w:color w:val="FFFFFF" w:themeColor="background1"/>
              </w:rPr>
            </w:pPr>
            <w:r w:rsidRPr="29F8FF1E">
              <w:rPr>
                <w:rFonts w:ascii="TT Hoves" w:hAnsi="TT Hoves"/>
                <w:color w:val="FFFFFF" w:themeColor="background1"/>
              </w:rPr>
              <w:t>Business Plan Financial Impact</w:t>
            </w:r>
          </w:p>
        </w:tc>
      </w:tr>
      <w:tr w:rsidR="00255171" w:rsidRPr="00255171" w14:paraId="43ED185B" w14:textId="77777777" w:rsidTr="508BAA21">
        <w:tc>
          <w:tcPr>
            <w:tcW w:w="4454" w:type="dxa"/>
          </w:tcPr>
          <w:p w14:paraId="3DD04D5E" w14:textId="77777777" w:rsidR="00255171" w:rsidRPr="00255171" w:rsidRDefault="00255171" w:rsidP="00255171">
            <w:pPr>
              <w:rPr>
                <w:rFonts w:ascii="TT Hoves" w:hAnsi="TT Hoves"/>
                <w:color w:val="002060"/>
                <w:sz w:val="20"/>
                <w:szCs w:val="20"/>
              </w:rPr>
            </w:pPr>
            <w:r w:rsidRPr="00255171">
              <w:rPr>
                <w:rFonts w:ascii="TT Hoves" w:hAnsi="TT Hoves"/>
                <w:color w:val="002060"/>
                <w:sz w:val="20"/>
                <w:szCs w:val="20"/>
              </w:rPr>
              <w:t>Undertake scenario planning on the impact of the likely revisions of the Decent Homes standard, assessing potential additional costs associated with implementing new standards.</w:t>
            </w:r>
          </w:p>
        </w:tc>
        <w:tc>
          <w:tcPr>
            <w:tcW w:w="1486" w:type="dxa"/>
          </w:tcPr>
          <w:p w14:paraId="7B34F772" w14:textId="13FE5EFC" w:rsidR="00255171" w:rsidRPr="0003412C" w:rsidRDefault="00240159" w:rsidP="00255171">
            <w:pPr>
              <w:jc w:val="center"/>
              <w:rPr>
                <w:rFonts w:ascii="TT Hoves" w:hAnsi="TT Hoves"/>
                <w:sz w:val="20"/>
                <w:szCs w:val="20"/>
              </w:rPr>
            </w:pPr>
            <w:r w:rsidRPr="0003412C">
              <w:rPr>
                <w:rFonts w:ascii="TT Hoves" w:hAnsi="TT Hoves"/>
                <w:sz w:val="20"/>
                <w:szCs w:val="20"/>
              </w:rPr>
              <w:t>Head of Asset Management</w:t>
            </w:r>
          </w:p>
        </w:tc>
        <w:tc>
          <w:tcPr>
            <w:tcW w:w="1239" w:type="dxa"/>
          </w:tcPr>
          <w:p w14:paraId="3A05CA9F" w14:textId="55789C9A" w:rsidR="00255171" w:rsidRPr="0003412C" w:rsidRDefault="00261AE8" w:rsidP="00255171">
            <w:pPr>
              <w:jc w:val="center"/>
              <w:rPr>
                <w:rFonts w:ascii="TT Hoves" w:hAnsi="TT Hoves"/>
                <w:sz w:val="20"/>
                <w:szCs w:val="20"/>
              </w:rPr>
            </w:pPr>
            <w:r w:rsidRPr="0003412C">
              <w:rPr>
                <w:rFonts w:ascii="TT Hoves" w:hAnsi="TT Hoves"/>
                <w:sz w:val="20"/>
                <w:szCs w:val="20"/>
              </w:rPr>
              <w:t>Dec</w:t>
            </w:r>
            <w:r w:rsidR="008C14C1">
              <w:rPr>
                <w:rFonts w:ascii="TT Hoves" w:hAnsi="TT Hoves"/>
                <w:sz w:val="20"/>
                <w:szCs w:val="20"/>
              </w:rPr>
              <w:t>ember</w:t>
            </w:r>
            <w:r w:rsidRPr="0003412C">
              <w:rPr>
                <w:rFonts w:ascii="TT Hoves" w:hAnsi="TT Hoves"/>
                <w:sz w:val="20"/>
                <w:szCs w:val="20"/>
              </w:rPr>
              <w:t xml:space="preserve"> 2023</w:t>
            </w:r>
          </w:p>
        </w:tc>
        <w:tc>
          <w:tcPr>
            <w:tcW w:w="3639" w:type="dxa"/>
          </w:tcPr>
          <w:p w14:paraId="0B3B197F" w14:textId="49BA0722" w:rsidR="00255171" w:rsidRPr="00255171" w:rsidRDefault="006D1E1A" w:rsidP="006D1E1A">
            <w:pPr>
              <w:rPr>
                <w:rFonts w:ascii="TT Hoves" w:hAnsi="TT Hoves"/>
                <w:sz w:val="20"/>
                <w:szCs w:val="20"/>
              </w:rPr>
            </w:pPr>
            <w:r>
              <w:rPr>
                <w:rFonts w:ascii="TT Hoves" w:hAnsi="TT Hoves"/>
                <w:sz w:val="20"/>
                <w:szCs w:val="20"/>
              </w:rPr>
              <w:t>Reduction of financial risk through strategic forward planning and review.</w:t>
            </w:r>
          </w:p>
        </w:tc>
        <w:tc>
          <w:tcPr>
            <w:tcW w:w="1566" w:type="dxa"/>
          </w:tcPr>
          <w:p w14:paraId="754DC78B" w14:textId="13693191" w:rsidR="00255171" w:rsidRPr="0003412C" w:rsidRDefault="001258C6" w:rsidP="00255171">
            <w:pPr>
              <w:jc w:val="center"/>
              <w:rPr>
                <w:rFonts w:ascii="TT Hoves" w:hAnsi="TT Hoves"/>
                <w:sz w:val="20"/>
                <w:szCs w:val="20"/>
              </w:rPr>
            </w:pPr>
            <w:r w:rsidRPr="0003412C">
              <w:rPr>
                <w:rFonts w:ascii="TT Hoves" w:hAnsi="TT Hoves"/>
                <w:sz w:val="20"/>
                <w:szCs w:val="20"/>
              </w:rPr>
              <w:t>Not Started</w:t>
            </w:r>
          </w:p>
        </w:tc>
        <w:tc>
          <w:tcPr>
            <w:tcW w:w="1566" w:type="dxa"/>
          </w:tcPr>
          <w:p w14:paraId="262F61BD" w14:textId="0DB1C4FE" w:rsidR="29F8FF1E" w:rsidRDefault="00AF0DFF" w:rsidP="29F8FF1E">
            <w:pPr>
              <w:jc w:val="center"/>
              <w:rPr>
                <w:rFonts w:ascii="TT Hoves" w:hAnsi="TT Hoves"/>
                <w:sz w:val="20"/>
                <w:szCs w:val="20"/>
              </w:rPr>
            </w:pPr>
            <w:r>
              <w:rPr>
                <w:rFonts w:ascii="TT Hoves" w:hAnsi="TT Hoves"/>
                <w:sz w:val="20"/>
                <w:szCs w:val="20"/>
              </w:rPr>
              <w:t xml:space="preserve">Direct </w:t>
            </w:r>
            <w:r w:rsidR="00F27E97">
              <w:rPr>
                <w:rFonts w:ascii="TT Hoves" w:hAnsi="TT Hoves"/>
                <w:sz w:val="20"/>
                <w:szCs w:val="20"/>
              </w:rPr>
              <w:t>–</w:t>
            </w:r>
            <w:r>
              <w:rPr>
                <w:rFonts w:ascii="TT Hoves" w:hAnsi="TT Hoves"/>
                <w:sz w:val="20"/>
                <w:szCs w:val="20"/>
              </w:rPr>
              <w:t xml:space="preserve"> Positive</w:t>
            </w:r>
            <w:r w:rsidR="00F27E97">
              <w:rPr>
                <w:rFonts w:ascii="TT Hoves" w:hAnsi="TT Hoves"/>
                <w:sz w:val="20"/>
                <w:szCs w:val="20"/>
              </w:rPr>
              <w:t xml:space="preserve"> </w:t>
            </w:r>
            <w:r w:rsidR="00943B72">
              <w:rPr>
                <w:rFonts w:ascii="TT Hoves" w:hAnsi="TT Hoves"/>
                <w:sz w:val="20"/>
                <w:szCs w:val="20"/>
              </w:rPr>
              <w:t>– More accurate forecasting</w:t>
            </w:r>
          </w:p>
        </w:tc>
      </w:tr>
      <w:tr w:rsidR="00255171" w:rsidRPr="00255171" w14:paraId="3D57C2B1" w14:textId="77777777" w:rsidTr="508BAA21">
        <w:tc>
          <w:tcPr>
            <w:tcW w:w="4454" w:type="dxa"/>
          </w:tcPr>
          <w:p w14:paraId="5CC091C7" w14:textId="1E6807BF" w:rsidR="00255171" w:rsidRPr="00255171" w:rsidRDefault="00255171" w:rsidP="00255171">
            <w:pPr>
              <w:rPr>
                <w:rFonts w:ascii="TT Hoves" w:hAnsi="TT Hoves"/>
                <w:color w:val="002060"/>
                <w:sz w:val="20"/>
                <w:szCs w:val="20"/>
              </w:rPr>
            </w:pPr>
            <w:r w:rsidRPr="2A1D5520">
              <w:rPr>
                <w:rFonts w:ascii="TT Hoves" w:hAnsi="TT Hoves"/>
                <w:color w:val="002060"/>
                <w:sz w:val="20"/>
                <w:szCs w:val="20"/>
              </w:rPr>
              <w:t>Continue to monitor and action all Health and Safety and compliance obligations in line with current legislation and requirements and seek to align with best practice across the major areas (</w:t>
            </w:r>
            <w:r w:rsidR="512A7B07" w:rsidRPr="2A1D5520">
              <w:rPr>
                <w:rFonts w:ascii="TT Hoves" w:hAnsi="TT Hoves"/>
                <w:color w:val="002060"/>
                <w:sz w:val="20"/>
                <w:szCs w:val="20"/>
              </w:rPr>
              <w:t>e.g.,</w:t>
            </w:r>
            <w:r w:rsidRPr="2A1D5520">
              <w:rPr>
                <w:rFonts w:ascii="TT Hoves" w:hAnsi="TT Hoves"/>
                <w:color w:val="002060"/>
                <w:sz w:val="20"/>
                <w:szCs w:val="20"/>
              </w:rPr>
              <w:t xml:space="preserve"> fire, water, asbestos, gas, and electricity).</w:t>
            </w:r>
          </w:p>
        </w:tc>
        <w:tc>
          <w:tcPr>
            <w:tcW w:w="1486" w:type="dxa"/>
          </w:tcPr>
          <w:p w14:paraId="62A570BC" w14:textId="25C1B48B" w:rsidR="00477131" w:rsidRPr="0003412C" w:rsidRDefault="00891E8F" w:rsidP="00255171">
            <w:pPr>
              <w:jc w:val="center"/>
              <w:rPr>
                <w:rFonts w:ascii="TT Hoves" w:hAnsi="TT Hoves"/>
                <w:sz w:val="20"/>
                <w:szCs w:val="20"/>
              </w:rPr>
            </w:pPr>
            <w:r w:rsidRPr="0003412C">
              <w:rPr>
                <w:rFonts w:ascii="TT Hoves" w:hAnsi="TT Hoves"/>
                <w:sz w:val="20"/>
                <w:szCs w:val="20"/>
              </w:rPr>
              <w:t>Director of Housing</w:t>
            </w:r>
          </w:p>
        </w:tc>
        <w:tc>
          <w:tcPr>
            <w:tcW w:w="1239" w:type="dxa"/>
          </w:tcPr>
          <w:p w14:paraId="7FE2B648" w14:textId="394A57BE" w:rsidR="00255171" w:rsidRPr="0003412C" w:rsidRDefault="007C239B" w:rsidP="00255171">
            <w:pPr>
              <w:jc w:val="center"/>
              <w:rPr>
                <w:rFonts w:ascii="TT Hoves" w:hAnsi="TT Hoves"/>
                <w:sz w:val="20"/>
                <w:szCs w:val="20"/>
              </w:rPr>
            </w:pPr>
            <w:r w:rsidRPr="0003412C">
              <w:rPr>
                <w:rFonts w:ascii="TT Hoves" w:hAnsi="TT Hoves"/>
                <w:sz w:val="20"/>
                <w:szCs w:val="20"/>
              </w:rPr>
              <w:t>Ongoing</w:t>
            </w:r>
          </w:p>
        </w:tc>
        <w:tc>
          <w:tcPr>
            <w:tcW w:w="3639" w:type="dxa"/>
          </w:tcPr>
          <w:p w14:paraId="64C0192E" w14:textId="0A35B6AD" w:rsidR="007B647D" w:rsidRPr="00CF6753" w:rsidRDefault="007B647D" w:rsidP="007B647D">
            <w:pPr>
              <w:rPr>
                <w:rFonts w:ascii="TT Hoves" w:hAnsi="TT Hoves"/>
                <w:sz w:val="20"/>
                <w:szCs w:val="20"/>
              </w:rPr>
            </w:pPr>
            <w:r w:rsidRPr="00CF6753">
              <w:rPr>
                <w:rFonts w:ascii="TT Hoves" w:hAnsi="TT Hoves"/>
                <w:sz w:val="20"/>
                <w:szCs w:val="20"/>
              </w:rPr>
              <w:t>Will ensure that the Council fulfils legislative compliance.</w:t>
            </w:r>
          </w:p>
          <w:p w14:paraId="3777EE21" w14:textId="49ADBA21" w:rsidR="00255171" w:rsidRPr="00255171" w:rsidRDefault="007B647D" w:rsidP="007B647D">
            <w:pPr>
              <w:rPr>
                <w:rFonts w:ascii="TT Hoves" w:hAnsi="TT Hoves"/>
                <w:sz w:val="20"/>
                <w:szCs w:val="20"/>
              </w:rPr>
            </w:pPr>
            <w:r w:rsidRPr="00CF6753">
              <w:rPr>
                <w:rFonts w:ascii="TT Hoves" w:hAnsi="TT Hoves"/>
                <w:sz w:val="20"/>
                <w:szCs w:val="20"/>
              </w:rPr>
              <w:t xml:space="preserve">Explore Service Level Agreement with </w:t>
            </w:r>
            <w:r w:rsidR="00891E8F" w:rsidRPr="00CF6753">
              <w:rPr>
                <w:rFonts w:ascii="TT Hoves" w:hAnsi="TT Hoves"/>
                <w:sz w:val="20"/>
                <w:szCs w:val="20"/>
              </w:rPr>
              <w:t>Corporate Health &amp; Safety Team</w:t>
            </w:r>
            <w:r w:rsidRPr="00CF6753">
              <w:rPr>
                <w:rFonts w:ascii="TT Hoves" w:hAnsi="TT Hoves"/>
                <w:sz w:val="20"/>
                <w:szCs w:val="20"/>
              </w:rPr>
              <w:t>.</w:t>
            </w:r>
          </w:p>
        </w:tc>
        <w:tc>
          <w:tcPr>
            <w:tcW w:w="1566" w:type="dxa"/>
          </w:tcPr>
          <w:p w14:paraId="0EF73924" w14:textId="596F2E76" w:rsidR="00255171" w:rsidRPr="0003412C" w:rsidRDefault="001258C6" w:rsidP="00255171">
            <w:pPr>
              <w:jc w:val="center"/>
              <w:rPr>
                <w:rFonts w:ascii="TT Hoves" w:hAnsi="TT Hoves"/>
                <w:sz w:val="20"/>
                <w:szCs w:val="20"/>
              </w:rPr>
            </w:pPr>
            <w:r w:rsidRPr="0003412C">
              <w:rPr>
                <w:rFonts w:ascii="TT Hoves" w:hAnsi="TT Hoves"/>
                <w:sz w:val="20"/>
                <w:szCs w:val="20"/>
              </w:rPr>
              <w:t>In Progress</w:t>
            </w:r>
          </w:p>
        </w:tc>
        <w:tc>
          <w:tcPr>
            <w:tcW w:w="1566" w:type="dxa"/>
          </w:tcPr>
          <w:p w14:paraId="369B578E" w14:textId="7525F0AE" w:rsidR="29F8FF1E" w:rsidRDefault="00FA14E3" w:rsidP="29F8FF1E">
            <w:pPr>
              <w:jc w:val="center"/>
              <w:rPr>
                <w:rFonts w:ascii="TT Hoves" w:hAnsi="TT Hoves"/>
                <w:sz w:val="20"/>
                <w:szCs w:val="20"/>
              </w:rPr>
            </w:pPr>
            <w:r>
              <w:rPr>
                <w:rFonts w:ascii="TT Hoves" w:hAnsi="TT Hoves"/>
                <w:sz w:val="20"/>
                <w:szCs w:val="20"/>
              </w:rPr>
              <w:t>None</w:t>
            </w:r>
          </w:p>
        </w:tc>
      </w:tr>
      <w:tr w:rsidR="00255171" w:rsidRPr="00255171" w14:paraId="2AB50E9C" w14:textId="77777777" w:rsidTr="508BAA21">
        <w:tc>
          <w:tcPr>
            <w:tcW w:w="4454" w:type="dxa"/>
          </w:tcPr>
          <w:p w14:paraId="7265DB20" w14:textId="3E0CE5C2" w:rsidR="00255171" w:rsidRPr="00EC18A9" w:rsidRDefault="00255171" w:rsidP="00255171">
            <w:pPr>
              <w:rPr>
                <w:rFonts w:ascii="TT Hoves" w:hAnsi="TT Hoves"/>
                <w:color w:val="FF0000"/>
                <w:sz w:val="20"/>
                <w:szCs w:val="20"/>
              </w:rPr>
            </w:pPr>
            <w:r w:rsidRPr="00255171">
              <w:rPr>
                <w:rFonts w:ascii="TT Hoves" w:hAnsi="TT Hoves"/>
                <w:color w:val="002060"/>
                <w:sz w:val="20"/>
                <w:szCs w:val="20"/>
              </w:rPr>
              <w:t xml:space="preserve">Ensure that our systems provide assurance on compliance and are aligned with the ‘Golden Thread’ of information requirements and that Health and Safety reporting and monitoring forms a fundamental consideration within our IT/Data Systems </w:t>
            </w:r>
            <w:r w:rsidR="001C20E9">
              <w:rPr>
                <w:rFonts w:ascii="TT Hoves" w:hAnsi="TT Hoves"/>
                <w:color w:val="002060"/>
                <w:sz w:val="20"/>
                <w:szCs w:val="20"/>
              </w:rPr>
              <w:t xml:space="preserve">including </w:t>
            </w:r>
            <w:r w:rsidR="002C1BA0" w:rsidRPr="00A42C67">
              <w:rPr>
                <w:rFonts w:ascii="TT Hoves" w:hAnsi="TT Hoves"/>
                <w:color w:val="002060"/>
                <w:sz w:val="20"/>
                <w:szCs w:val="20"/>
              </w:rPr>
              <w:t>C365</w:t>
            </w:r>
            <w:r w:rsidR="001C20E9" w:rsidRPr="00A42C67">
              <w:rPr>
                <w:rFonts w:ascii="TT Hoves" w:hAnsi="TT Hoves"/>
                <w:color w:val="002060"/>
                <w:sz w:val="20"/>
                <w:szCs w:val="20"/>
              </w:rPr>
              <w:t>.</w:t>
            </w:r>
          </w:p>
          <w:p w14:paraId="7EB80565" w14:textId="77777777" w:rsidR="00C577EB" w:rsidRDefault="00C577EB" w:rsidP="00255171">
            <w:pPr>
              <w:rPr>
                <w:rFonts w:ascii="TT Hoves" w:hAnsi="TT Hoves"/>
                <w:color w:val="002060"/>
                <w:sz w:val="20"/>
                <w:szCs w:val="20"/>
              </w:rPr>
            </w:pPr>
          </w:p>
          <w:p w14:paraId="6AD4C502" w14:textId="74B4025A" w:rsidR="00C577EB" w:rsidRPr="00255171" w:rsidRDefault="00C577EB" w:rsidP="00255171">
            <w:pPr>
              <w:rPr>
                <w:rFonts w:ascii="TT Hoves" w:hAnsi="TT Hoves"/>
                <w:color w:val="002060"/>
                <w:sz w:val="20"/>
                <w:szCs w:val="20"/>
              </w:rPr>
            </w:pPr>
            <w:r w:rsidRPr="00255171">
              <w:rPr>
                <w:rFonts w:ascii="TT Hoves" w:hAnsi="TT Hoves"/>
                <w:color w:val="002060"/>
                <w:sz w:val="20"/>
                <w:szCs w:val="20"/>
              </w:rPr>
              <w:t>Review of the process of how current building asset data is maintained throughout the lifecycle of the asset and evaluate potential systems support to compliance with the new legislative requirements from the Building Safety Act.</w:t>
            </w:r>
          </w:p>
        </w:tc>
        <w:tc>
          <w:tcPr>
            <w:tcW w:w="1486" w:type="dxa"/>
          </w:tcPr>
          <w:p w14:paraId="7F96CD37" w14:textId="37DB497B" w:rsidR="00255171" w:rsidRPr="0003412C" w:rsidRDefault="00A8663C" w:rsidP="00255171">
            <w:pPr>
              <w:jc w:val="center"/>
              <w:rPr>
                <w:rFonts w:ascii="TT Hoves" w:hAnsi="TT Hoves"/>
                <w:sz w:val="20"/>
                <w:szCs w:val="20"/>
              </w:rPr>
            </w:pPr>
            <w:r w:rsidRPr="0003412C">
              <w:rPr>
                <w:rFonts w:ascii="TT Hoves" w:hAnsi="TT Hoves"/>
                <w:sz w:val="20"/>
                <w:szCs w:val="20"/>
              </w:rPr>
              <w:t>Head of Asset Management</w:t>
            </w:r>
          </w:p>
        </w:tc>
        <w:tc>
          <w:tcPr>
            <w:tcW w:w="1239" w:type="dxa"/>
          </w:tcPr>
          <w:p w14:paraId="574BC1F9" w14:textId="29EC0F73" w:rsidR="00255171" w:rsidRPr="0003412C" w:rsidRDefault="00902EE2" w:rsidP="00255171">
            <w:pPr>
              <w:jc w:val="center"/>
              <w:rPr>
                <w:rFonts w:ascii="TT Hoves" w:hAnsi="TT Hoves"/>
                <w:sz w:val="20"/>
                <w:szCs w:val="20"/>
              </w:rPr>
            </w:pPr>
            <w:r w:rsidRPr="0003412C">
              <w:rPr>
                <w:rFonts w:ascii="TT Hoves" w:hAnsi="TT Hoves"/>
                <w:sz w:val="20"/>
                <w:szCs w:val="20"/>
              </w:rPr>
              <w:t>Refer to IT project plan</w:t>
            </w:r>
          </w:p>
        </w:tc>
        <w:tc>
          <w:tcPr>
            <w:tcW w:w="3639" w:type="dxa"/>
          </w:tcPr>
          <w:p w14:paraId="105D4534" w14:textId="0557EFE4" w:rsidR="00255171" w:rsidRPr="00255171" w:rsidRDefault="003C428C" w:rsidP="003C428C">
            <w:pPr>
              <w:rPr>
                <w:rFonts w:ascii="TT Hoves" w:hAnsi="TT Hoves"/>
                <w:sz w:val="20"/>
                <w:szCs w:val="20"/>
              </w:rPr>
            </w:pPr>
            <w:r>
              <w:rPr>
                <w:rFonts w:ascii="TT Hoves" w:hAnsi="TT Hoves"/>
                <w:sz w:val="20"/>
                <w:szCs w:val="20"/>
              </w:rPr>
              <w:t>Strategy to be aligned/incorporated into</w:t>
            </w:r>
            <w:r w:rsidR="00A8663C">
              <w:rPr>
                <w:rFonts w:ascii="TT Hoves" w:hAnsi="TT Hoves"/>
                <w:sz w:val="20"/>
                <w:szCs w:val="20"/>
              </w:rPr>
              <w:t xml:space="preserve"> </w:t>
            </w:r>
            <w:proofErr w:type="spellStart"/>
            <w:r w:rsidR="00A8663C">
              <w:rPr>
                <w:rFonts w:ascii="TT Hoves" w:hAnsi="TT Hoves"/>
                <w:sz w:val="20"/>
                <w:szCs w:val="20"/>
              </w:rPr>
              <w:t>Civica</w:t>
            </w:r>
            <w:proofErr w:type="spellEnd"/>
            <w:r w:rsidR="00A8663C">
              <w:rPr>
                <w:rFonts w:ascii="TT Hoves" w:hAnsi="TT Hoves"/>
                <w:sz w:val="20"/>
                <w:szCs w:val="20"/>
              </w:rPr>
              <w:t xml:space="preserve"> CX plan</w:t>
            </w:r>
            <w:r>
              <w:rPr>
                <w:rFonts w:ascii="TT Hoves" w:hAnsi="TT Hoves"/>
                <w:sz w:val="20"/>
                <w:szCs w:val="20"/>
              </w:rPr>
              <w:t>.</w:t>
            </w:r>
          </w:p>
        </w:tc>
        <w:tc>
          <w:tcPr>
            <w:tcW w:w="1566" w:type="dxa"/>
          </w:tcPr>
          <w:p w14:paraId="653483E7" w14:textId="76D3935F" w:rsidR="00255171" w:rsidRPr="0003412C" w:rsidRDefault="00132010" w:rsidP="00255171">
            <w:pPr>
              <w:jc w:val="center"/>
              <w:rPr>
                <w:rFonts w:ascii="TT Hoves" w:hAnsi="TT Hoves"/>
                <w:sz w:val="20"/>
                <w:szCs w:val="20"/>
              </w:rPr>
            </w:pPr>
            <w:r w:rsidRPr="0003412C">
              <w:rPr>
                <w:rFonts w:ascii="TT Hoves" w:hAnsi="TT Hoves"/>
                <w:sz w:val="20"/>
                <w:szCs w:val="20"/>
              </w:rPr>
              <w:t>In Progress</w:t>
            </w:r>
          </w:p>
        </w:tc>
        <w:tc>
          <w:tcPr>
            <w:tcW w:w="1566" w:type="dxa"/>
          </w:tcPr>
          <w:p w14:paraId="6E847417" w14:textId="1660FA97" w:rsidR="29F8FF1E" w:rsidRDefault="00FA14E3" w:rsidP="29F8FF1E">
            <w:pPr>
              <w:jc w:val="center"/>
              <w:rPr>
                <w:rFonts w:ascii="TT Hoves" w:hAnsi="TT Hoves"/>
                <w:sz w:val="20"/>
                <w:szCs w:val="20"/>
              </w:rPr>
            </w:pPr>
            <w:r>
              <w:rPr>
                <w:rFonts w:ascii="TT Hoves" w:hAnsi="TT Hoves"/>
                <w:sz w:val="20"/>
                <w:szCs w:val="20"/>
              </w:rPr>
              <w:t>None</w:t>
            </w:r>
          </w:p>
        </w:tc>
      </w:tr>
      <w:tr w:rsidR="00255171" w:rsidRPr="00255171" w14:paraId="3B2D1CD6" w14:textId="77777777" w:rsidTr="508BAA21">
        <w:tc>
          <w:tcPr>
            <w:tcW w:w="4454" w:type="dxa"/>
          </w:tcPr>
          <w:p w14:paraId="21260F0C" w14:textId="77777777" w:rsidR="00255171" w:rsidRPr="00255171" w:rsidRDefault="00255171" w:rsidP="00255171">
            <w:pPr>
              <w:rPr>
                <w:rFonts w:ascii="TT Hoves" w:hAnsi="TT Hoves"/>
                <w:color w:val="002060"/>
                <w:sz w:val="20"/>
                <w:szCs w:val="20"/>
              </w:rPr>
            </w:pPr>
            <w:r w:rsidRPr="00255171">
              <w:rPr>
                <w:rFonts w:ascii="TT Hoves" w:hAnsi="TT Hoves"/>
                <w:color w:val="002060"/>
                <w:sz w:val="20"/>
                <w:szCs w:val="20"/>
              </w:rPr>
              <w:t>Ensure that we fully comply with the new Fire Safety Act, including new requirements for Fire Risk Assessments, adopting best practice guidance to support this approach.</w:t>
            </w:r>
          </w:p>
        </w:tc>
        <w:tc>
          <w:tcPr>
            <w:tcW w:w="1486" w:type="dxa"/>
          </w:tcPr>
          <w:p w14:paraId="4C1C0B1D" w14:textId="27BA5392" w:rsidR="00255171" w:rsidRPr="0003412C" w:rsidRDefault="00D25D64" w:rsidP="00255171">
            <w:pPr>
              <w:jc w:val="center"/>
              <w:rPr>
                <w:rFonts w:ascii="TT Hoves" w:hAnsi="TT Hoves"/>
                <w:sz w:val="20"/>
                <w:szCs w:val="20"/>
              </w:rPr>
            </w:pPr>
            <w:r w:rsidRPr="0003412C">
              <w:rPr>
                <w:rFonts w:ascii="TT Hoves" w:hAnsi="TT Hoves"/>
                <w:sz w:val="20"/>
                <w:szCs w:val="20"/>
              </w:rPr>
              <w:t>Director of Housing</w:t>
            </w:r>
          </w:p>
        </w:tc>
        <w:tc>
          <w:tcPr>
            <w:tcW w:w="1239" w:type="dxa"/>
          </w:tcPr>
          <w:p w14:paraId="6AE32383" w14:textId="234301A3" w:rsidR="00255171" w:rsidRPr="0003412C" w:rsidRDefault="00EC56A3" w:rsidP="00255171">
            <w:pPr>
              <w:jc w:val="center"/>
              <w:rPr>
                <w:rFonts w:ascii="TT Hoves" w:hAnsi="TT Hoves"/>
                <w:sz w:val="20"/>
                <w:szCs w:val="20"/>
              </w:rPr>
            </w:pPr>
            <w:r w:rsidRPr="0003412C">
              <w:rPr>
                <w:rFonts w:ascii="TT Hoves" w:hAnsi="TT Hoves"/>
                <w:sz w:val="20"/>
                <w:szCs w:val="20"/>
              </w:rPr>
              <w:t>Ongoing</w:t>
            </w:r>
          </w:p>
        </w:tc>
        <w:tc>
          <w:tcPr>
            <w:tcW w:w="3639" w:type="dxa"/>
          </w:tcPr>
          <w:p w14:paraId="10754505" w14:textId="77777777" w:rsidR="001B0E8B" w:rsidRPr="00CF6753" w:rsidRDefault="001B0E8B" w:rsidP="001B0E8B">
            <w:pPr>
              <w:rPr>
                <w:rFonts w:ascii="TT Hoves" w:hAnsi="TT Hoves"/>
                <w:sz w:val="20"/>
                <w:szCs w:val="20"/>
              </w:rPr>
            </w:pPr>
            <w:r w:rsidRPr="00CF6753">
              <w:rPr>
                <w:rFonts w:ascii="TT Hoves" w:hAnsi="TT Hoves"/>
                <w:sz w:val="20"/>
                <w:szCs w:val="20"/>
              </w:rPr>
              <w:t>Will ensure that the Council fulfils legislative compliance.</w:t>
            </w:r>
          </w:p>
          <w:p w14:paraId="26D63979" w14:textId="51F71F36" w:rsidR="00255171" w:rsidRPr="00255171" w:rsidRDefault="00255171" w:rsidP="00255171">
            <w:pPr>
              <w:jc w:val="center"/>
              <w:rPr>
                <w:rFonts w:ascii="TT Hoves" w:hAnsi="TT Hoves"/>
                <w:sz w:val="20"/>
                <w:szCs w:val="20"/>
              </w:rPr>
            </w:pPr>
          </w:p>
        </w:tc>
        <w:tc>
          <w:tcPr>
            <w:tcW w:w="1566" w:type="dxa"/>
          </w:tcPr>
          <w:p w14:paraId="0367AB8E" w14:textId="78E8FCB7" w:rsidR="00255171" w:rsidRPr="0003412C" w:rsidRDefault="001B0E8B" w:rsidP="00255171">
            <w:pPr>
              <w:jc w:val="center"/>
              <w:rPr>
                <w:rFonts w:ascii="TT Hoves" w:hAnsi="TT Hoves"/>
                <w:sz w:val="20"/>
                <w:szCs w:val="20"/>
              </w:rPr>
            </w:pPr>
            <w:r w:rsidRPr="0003412C">
              <w:rPr>
                <w:rFonts w:ascii="TT Hoves" w:hAnsi="TT Hoves"/>
                <w:sz w:val="20"/>
                <w:szCs w:val="20"/>
              </w:rPr>
              <w:t>In Progress</w:t>
            </w:r>
          </w:p>
        </w:tc>
        <w:tc>
          <w:tcPr>
            <w:tcW w:w="1566" w:type="dxa"/>
          </w:tcPr>
          <w:p w14:paraId="459F6262" w14:textId="055E9319" w:rsidR="29F8FF1E" w:rsidRDefault="00FA14E3" w:rsidP="29F8FF1E">
            <w:pPr>
              <w:jc w:val="center"/>
              <w:rPr>
                <w:rFonts w:ascii="TT Hoves" w:hAnsi="TT Hoves"/>
                <w:sz w:val="20"/>
                <w:szCs w:val="20"/>
              </w:rPr>
            </w:pPr>
            <w:r>
              <w:rPr>
                <w:rFonts w:ascii="TT Hoves" w:hAnsi="TT Hoves"/>
                <w:sz w:val="20"/>
                <w:szCs w:val="20"/>
              </w:rPr>
              <w:t>None</w:t>
            </w:r>
          </w:p>
        </w:tc>
      </w:tr>
      <w:tr w:rsidR="00255171" w:rsidRPr="00255171" w14:paraId="2CB75986" w14:textId="77777777" w:rsidTr="508BAA21">
        <w:tc>
          <w:tcPr>
            <w:tcW w:w="4454" w:type="dxa"/>
          </w:tcPr>
          <w:p w14:paraId="1A4F81B6" w14:textId="77777777" w:rsidR="00255171" w:rsidRDefault="00255171" w:rsidP="00255171">
            <w:pPr>
              <w:rPr>
                <w:rFonts w:ascii="TT Hoves" w:hAnsi="TT Hoves"/>
                <w:color w:val="002060"/>
                <w:sz w:val="20"/>
                <w:szCs w:val="20"/>
              </w:rPr>
            </w:pPr>
            <w:r w:rsidRPr="00255171">
              <w:rPr>
                <w:rFonts w:ascii="TT Hoves" w:hAnsi="TT Hoves"/>
                <w:color w:val="002060"/>
                <w:sz w:val="20"/>
                <w:szCs w:val="20"/>
              </w:rPr>
              <w:t xml:space="preserve">Develop a Damp </w:t>
            </w:r>
            <w:r w:rsidR="00DD1788">
              <w:rPr>
                <w:rFonts w:ascii="TT Hoves" w:hAnsi="TT Hoves"/>
                <w:color w:val="002060"/>
                <w:sz w:val="20"/>
                <w:szCs w:val="20"/>
              </w:rPr>
              <w:t xml:space="preserve">&amp; </w:t>
            </w:r>
            <w:r w:rsidR="007E77C9">
              <w:rPr>
                <w:rFonts w:ascii="TT Hoves" w:hAnsi="TT Hoves"/>
                <w:color w:val="002060"/>
                <w:sz w:val="20"/>
                <w:szCs w:val="20"/>
              </w:rPr>
              <w:t>Mould Strategy</w:t>
            </w:r>
            <w:r w:rsidRPr="00255171">
              <w:rPr>
                <w:rFonts w:ascii="TT Hoves" w:hAnsi="TT Hoves"/>
                <w:color w:val="002060"/>
                <w:sz w:val="20"/>
                <w:szCs w:val="20"/>
              </w:rPr>
              <w:t xml:space="preserve"> </w:t>
            </w:r>
          </w:p>
          <w:p w14:paraId="4CB804B3" w14:textId="1A751FBE" w:rsidR="007E77C9" w:rsidRPr="00255171" w:rsidRDefault="007E77C9" w:rsidP="00255171">
            <w:pPr>
              <w:rPr>
                <w:rFonts w:ascii="TT Hoves" w:hAnsi="TT Hoves"/>
                <w:color w:val="002060"/>
                <w:sz w:val="20"/>
                <w:szCs w:val="20"/>
              </w:rPr>
            </w:pPr>
          </w:p>
        </w:tc>
        <w:tc>
          <w:tcPr>
            <w:tcW w:w="1486" w:type="dxa"/>
          </w:tcPr>
          <w:p w14:paraId="34FDE7DA" w14:textId="77777777" w:rsidR="0092427F" w:rsidRPr="0003412C" w:rsidRDefault="006E0AA3" w:rsidP="00255171">
            <w:pPr>
              <w:jc w:val="center"/>
              <w:rPr>
                <w:rFonts w:ascii="TT Hoves" w:hAnsi="TT Hoves"/>
                <w:sz w:val="20"/>
                <w:szCs w:val="20"/>
              </w:rPr>
            </w:pPr>
            <w:r w:rsidRPr="0003412C">
              <w:rPr>
                <w:rFonts w:ascii="TT Hoves" w:hAnsi="TT Hoves"/>
                <w:sz w:val="20"/>
                <w:szCs w:val="20"/>
              </w:rPr>
              <w:t>Head of Asset Management/</w:t>
            </w:r>
          </w:p>
          <w:p w14:paraId="4A992164" w14:textId="5C94012C" w:rsidR="00255171" w:rsidRPr="0003412C" w:rsidRDefault="006E0AA3" w:rsidP="00255171">
            <w:pPr>
              <w:jc w:val="center"/>
              <w:rPr>
                <w:rFonts w:ascii="TT Hoves" w:hAnsi="TT Hoves"/>
                <w:sz w:val="20"/>
                <w:szCs w:val="20"/>
              </w:rPr>
            </w:pPr>
            <w:r w:rsidRPr="0003412C">
              <w:rPr>
                <w:rFonts w:ascii="TT Hoves" w:hAnsi="TT Hoves"/>
                <w:sz w:val="20"/>
                <w:szCs w:val="20"/>
              </w:rPr>
              <w:t>Head of Repairs</w:t>
            </w:r>
          </w:p>
        </w:tc>
        <w:tc>
          <w:tcPr>
            <w:tcW w:w="1239" w:type="dxa"/>
          </w:tcPr>
          <w:p w14:paraId="6FA2D56A" w14:textId="0969B944" w:rsidR="00255171" w:rsidRPr="0003412C" w:rsidRDefault="004D36EE" w:rsidP="00255171">
            <w:pPr>
              <w:jc w:val="center"/>
              <w:rPr>
                <w:rFonts w:ascii="TT Hoves" w:hAnsi="TT Hoves"/>
                <w:sz w:val="20"/>
                <w:szCs w:val="20"/>
              </w:rPr>
            </w:pPr>
            <w:r>
              <w:rPr>
                <w:rFonts w:ascii="TT Hoves" w:hAnsi="TT Hoves"/>
                <w:sz w:val="20"/>
                <w:szCs w:val="20"/>
              </w:rPr>
              <w:t>June 20</w:t>
            </w:r>
            <w:r w:rsidR="00DA34C1">
              <w:rPr>
                <w:rFonts w:ascii="TT Hoves" w:hAnsi="TT Hoves"/>
                <w:sz w:val="20"/>
                <w:szCs w:val="20"/>
              </w:rPr>
              <w:t>23</w:t>
            </w:r>
          </w:p>
        </w:tc>
        <w:tc>
          <w:tcPr>
            <w:tcW w:w="3639" w:type="dxa"/>
          </w:tcPr>
          <w:p w14:paraId="2572E59A" w14:textId="77777777" w:rsidR="00255171" w:rsidRPr="00CF6753" w:rsidRDefault="00782025" w:rsidP="00782025">
            <w:pPr>
              <w:rPr>
                <w:rFonts w:ascii="TT Hoves" w:hAnsi="TT Hoves"/>
                <w:sz w:val="20"/>
                <w:szCs w:val="20"/>
              </w:rPr>
            </w:pPr>
            <w:r w:rsidRPr="00CF6753">
              <w:rPr>
                <w:rFonts w:ascii="TT Hoves" w:hAnsi="TT Hoves"/>
                <w:sz w:val="20"/>
                <w:szCs w:val="20"/>
              </w:rPr>
              <w:t xml:space="preserve">Identify </w:t>
            </w:r>
            <w:r w:rsidR="0092427F" w:rsidRPr="00CF6753">
              <w:rPr>
                <w:rFonts w:ascii="TT Hoves" w:hAnsi="TT Hoves"/>
                <w:sz w:val="20"/>
                <w:szCs w:val="20"/>
              </w:rPr>
              <w:t>properties at risk of damp &amp; mould.</w:t>
            </w:r>
          </w:p>
          <w:p w14:paraId="54E2266A" w14:textId="127697A6" w:rsidR="0092427F" w:rsidRPr="00CF6753" w:rsidRDefault="0092427F" w:rsidP="00782025">
            <w:pPr>
              <w:rPr>
                <w:rFonts w:ascii="TT Hoves" w:hAnsi="TT Hoves"/>
                <w:sz w:val="20"/>
                <w:szCs w:val="20"/>
              </w:rPr>
            </w:pPr>
            <w:r w:rsidRPr="00CF6753">
              <w:rPr>
                <w:rFonts w:ascii="TT Hoves" w:hAnsi="TT Hoves"/>
                <w:sz w:val="20"/>
                <w:szCs w:val="20"/>
              </w:rPr>
              <w:lastRenderedPageBreak/>
              <w:t>Enable early intervention to improve resident welfare and reduce disrepair claims.</w:t>
            </w:r>
          </w:p>
        </w:tc>
        <w:tc>
          <w:tcPr>
            <w:tcW w:w="1566" w:type="dxa"/>
          </w:tcPr>
          <w:p w14:paraId="02E8815C" w14:textId="63B30E6D" w:rsidR="00255171" w:rsidRPr="0003412C" w:rsidRDefault="0092427F" w:rsidP="00255171">
            <w:pPr>
              <w:jc w:val="center"/>
              <w:rPr>
                <w:rFonts w:ascii="TT Hoves" w:hAnsi="TT Hoves"/>
                <w:sz w:val="20"/>
                <w:szCs w:val="20"/>
              </w:rPr>
            </w:pPr>
            <w:r w:rsidRPr="0003412C">
              <w:rPr>
                <w:rFonts w:ascii="TT Hoves" w:hAnsi="TT Hoves"/>
                <w:sz w:val="20"/>
                <w:szCs w:val="20"/>
              </w:rPr>
              <w:lastRenderedPageBreak/>
              <w:t>Not Started</w:t>
            </w:r>
          </w:p>
        </w:tc>
        <w:tc>
          <w:tcPr>
            <w:tcW w:w="1566" w:type="dxa"/>
          </w:tcPr>
          <w:p w14:paraId="6A1DE536" w14:textId="6473EA58" w:rsidR="29F8FF1E" w:rsidRDefault="00107773" w:rsidP="29F8FF1E">
            <w:pPr>
              <w:jc w:val="center"/>
              <w:rPr>
                <w:rFonts w:ascii="TT Hoves" w:hAnsi="TT Hoves"/>
                <w:sz w:val="20"/>
                <w:szCs w:val="20"/>
              </w:rPr>
            </w:pPr>
            <w:r w:rsidRPr="508BAA21">
              <w:rPr>
                <w:rFonts w:ascii="TT Hoves" w:hAnsi="TT Hoves"/>
                <w:sz w:val="20"/>
                <w:szCs w:val="20"/>
              </w:rPr>
              <w:t xml:space="preserve">Direct – </w:t>
            </w:r>
            <w:r w:rsidR="77EAC3D3" w:rsidRPr="508BAA21">
              <w:rPr>
                <w:rFonts w:ascii="TT Hoves" w:hAnsi="TT Hoves"/>
                <w:sz w:val="20"/>
                <w:szCs w:val="20"/>
              </w:rPr>
              <w:t>Possible i</w:t>
            </w:r>
            <w:r w:rsidR="00F27E97" w:rsidRPr="508BAA21">
              <w:rPr>
                <w:rFonts w:ascii="TT Hoves" w:hAnsi="TT Hoves"/>
                <w:sz w:val="20"/>
                <w:szCs w:val="20"/>
              </w:rPr>
              <w:t>ncreased expenditure</w:t>
            </w:r>
            <w:r w:rsidR="23A2A1C4" w:rsidRPr="508BAA21">
              <w:rPr>
                <w:rFonts w:ascii="TT Hoves" w:hAnsi="TT Hoves"/>
                <w:sz w:val="20"/>
                <w:szCs w:val="20"/>
              </w:rPr>
              <w:t xml:space="preserve"> through </w:t>
            </w:r>
            <w:r w:rsidR="23A2A1C4" w:rsidRPr="508BAA21">
              <w:rPr>
                <w:rFonts w:ascii="TT Hoves" w:hAnsi="TT Hoves"/>
                <w:sz w:val="20"/>
                <w:szCs w:val="20"/>
              </w:rPr>
              <w:lastRenderedPageBreak/>
              <w:t>commitment to spend. Potential revenue savings on repairs.</w:t>
            </w:r>
          </w:p>
        </w:tc>
      </w:tr>
      <w:tr w:rsidR="00255171" w:rsidRPr="00255171" w14:paraId="0ABE3538" w14:textId="77777777" w:rsidTr="508BAA21">
        <w:tc>
          <w:tcPr>
            <w:tcW w:w="4454" w:type="dxa"/>
          </w:tcPr>
          <w:p w14:paraId="10F23EE1" w14:textId="449ECC54" w:rsidR="00255171" w:rsidRPr="00AB080A" w:rsidRDefault="00255171" w:rsidP="00255171">
            <w:pPr>
              <w:rPr>
                <w:rFonts w:ascii="TT Hoves" w:hAnsi="TT Hoves"/>
                <w:color w:val="002060"/>
                <w:sz w:val="20"/>
                <w:szCs w:val="20"/>
                <w:highlight w:val="yellow"/>
              </w:rPr>
            </w:pPr>
            <w:r w:rsidRPr="004949A7">
              <w:rPr>
                <w:rFonts w:ascii="TT Hoves" w:hAnsi="TT Hoves"/>
                <w:color w:val="002060"/>
                <w:sz w:val="20"/>
                <w:szCs w:val="20"/>
              </w:rPr>
              <w:lastRenderedPageBreak/>
              <w:t>Develop a rolling programme of communications for residents on ways to improve thermal efficiency and reduce energy consumption.</w:t>
            </w:r>
          </w:p>
        </w:tc>
        <w:tc>
          <w:tcPr>
            <w:tcW w:w="1486" w:type="dxa"/>
          </w:tcPr>
          <w:p w14:paraId="3862F603" w14:textId="71030434" w:rsidR="00255171" w:rsidRPr="0003412C" w:rsidRDefault="004338D0" w:rsidP="00255171">
            <w:pPr>
              <w:jc w:val="center"/>
              <w:rPr>
                <w:rFonts w:ascii="TT Hoves" w:hAnsi="TT Hoves"/>
                <w:sz w:val="20"/>
                <w:szCs w:val="20"/>
              </w:rPr>
            </w:pPr>
            <w:r w:rsidRPr="0003412C">
              <w:rPr>
                <w:rFonts w:ascii="TT Hoves" w:hAnsi="TT Hoves"/>
                <w:sz w:val="20"/>
                <w:szCs w:val="20"/>
              </w:rPr>
              <w:t>Head of Asset Management</w:t>
            </w:r>
            <w:r>
              <w:rPr>
                <w:rFonts w:ascii="TT Hoves" w:hAnsi="TT Hoves"/>
                <w:sz w:val="20"/>
                <w:szCs w:val="20"/>
              </w:rPr>
              <w:t>/Head of Residen</w:t>
            </w:r>
            <w:r w:rsidR="009B347E">
              <w:rPr>
                <w:rFonts w:ascii="TT Hoves" w:hAnsi="TT Hoves"/>
                <w:sz w:val="20"/>
                <w:szCs w:val="20"/>
              </w:rPr>
              <w:t>t Services</w:t>
            </w:r>
          </w:p>
        </w:tc>
        <w:tc>
          <w:tcPr>
            <w:tcW w:w="1239" w:type="dxa"/>
          </w:tcPr>
          <w:p w14:paraId="47849460" w14:textId="42F88149" w:rsidR="00255171" w:rsidRPr="0003412C" w:rsidRDefault="003839DD" w:rsidP="00255171">
            <w:pPr>
              <w:jc w:val="center"/>
              <w:rPr>
                <w:rFonts w:ascii="TT Hoves" w:hAnsi="TT Hoves"/>
                <w:sz w:val="20"/>
                <w:szCs w:val="20"/>
              </w:rPr>
            </w:pPr>
            <w:r>
              <w:rPr>
                <w:rFonts w:ascii="TT Hoves" w:hAnsi="TT Hoves"/>
                <w:sz w:val="20"/>
                <w:szCs w:val="20"/>
              </w:rPr>
              <w:t>Ongoing</w:t>
            </w:r>
          </w:p>
        </w:tc>
        <w:tc>
          <w:tcPr>
            <w:tcW w:w="3639" w:type="dxa"/>
          </w:tcPr>
          <w:p w14:paraId="443D050F" w14:textId="0FEA2DC8" w:rsidR="00255171" w:rsidRPr="00CF6753" w:rsidRDefault="00AB080A" w:rsidP="00CF6753">
            <w:pPr>
              <w:rPr>
                <w:rFonts w:ascii="TT Hoves" w:hAnsi="TT Hoves"/>
                <w:sz w:val="20"/>
                <w:szCs w:val="20"/>
              </w:rPr>
            </w:pPr>
            <w:r w:rsidRPr="2A1D5520">
              <w:rPr>
                <w:rFonts w:ascii="TT Hoves" w:hAnsi="TT Hoves"/>
                <w:sz w:val="20"/>
                <w:szCs w:val="20"/>
              </w:rPr>
              <w:t>To be discussed internally</w:t>
            </w:r>
            <w:r w:rsidR="006302F6" w:rsidRPr="2A1D5520">
              <w:rPr>
                <w:rFonts w:ascii="TT Hoves" w:hAnsi="TT Hoves"/>
                <w:sz w:val="20"/>
                <w:szCs w:val="20"/>
              </w:rPr>
              <w:t xml:space="preserve"> with </w:t>
            </w:r>
            <w:bookmarkStart w:id="1" w:name="_Int_aGu8ol22"/>
            <w:proofErr w:type="gramStart"/>
            <w:r w:rsidR="006302F6" w:rsidRPr="2A1D5520">
              <w:rPr>
                <w:rFonts w:ascii="TT Hoves" w:hAnsi="TT Hoves"/>
                <w:sz w:val="20"/>
                <w:szCs w:val="20"/>
              </w:rPr>
              <w:t>Cost of Living</w:t>
            </w:r>
            <w:bookmarkEnd w:id="1"/>
            <w:proofErr w:type="gramEnd"/>
            <w:r w:rsidR="006302F6" w:rsidRPr="2A1D5520">
              <w:rPr>
                <w:rFonts w:ascii="TT Hoves" w:hAnsi="TT Hoves"/>
                <w:sz w:val="20"/>
                <w:szCs w:val="20"/>
              </w:rPr>
              <w:t xml:space="preserve"> group</w:t>
            </w:r>
            <w:r w:rsidR="004949A7">
              <w:rPr>
                <w:rFonts w:ascii="TT Hoves" w:hAnsi="TT Hoves"/>
                <w:sz w:val="20"/>
                <w:szCs w:val="20"/>
              </w:rPr>
              <w:t>.</w:t>
            </w:r>
          </w:p>
        </w:tc>
        <w:tc>
          <w:tcPr>
            <w:tcW w:w="1566" w:type="dxa"/>
          </w:tcPr>
          <w:p w14:paraId="73F7F6A6" w14:textId="3CFFD1E3" w:rsidR="00255171" w:rsidRPr="0003412C" w:rsidRDefault="003839DD" w:rsidP="00255171">
            <w:pPr>
              <w:jc w:val="center"/>
              <w:rPr>
                <w:rFonts w:ascii="TT Hoves" w:hAnsi="TT Hoves"/>
                <w:sz w:val="20"/>
                <w:szCs w:val="20"/>
              </w:rPr>
            </w:pPr>
            <w:r>
              <w:rPr>
                <w:rFonts w:ascii="TT Hoves" w:hAnsi="TT Hoves"/>
                <w:sz w:val="20"/>
                <w:szCs w:val="20"/>
              </w:rPr>
              <w:t>In Progress</w:t>
            </w:r>
          </w:p>
        </w:tc>
        <w:tc>
          <w:tcPr>
            <w:tcW w:w="1566" w:type="dxa"/>
          </w:tcPr>
          <w:p w14:paraId="5F87D52C" w14:textId="4F722761" w:rsidR="29F8FF1E" w:rsidRDefault="00943B72" w:rsidP="29F8FF1E">
            <w:pPr>
              <w:jc w:val="center"/>
              <w:rPr>
                <w:rFonts w:ascii="TT Hoves" w:hAnsi="TT Hoves"/>
                <w:sz w:val="20"/>
                <w:szCs w:val="20"/>
              </w:rPr>
            </w:pPr>
            <w:r>
              <w:rPr>
                <w:rFonts w:ascii="TT Hoves" w:hAnsi="TT Hoves"/>
                <w:sz w:val="20"/>
                <w:szCs w:val="20"/>
              </w:rPr>
              <w:t xml:space="preserve">Direct – increased marketing costs. Indirect </w:t>
            </w:r>
            <w:r w:rsidR="007461A4">
              <w:rPr>
                <w:rFonts w:ascii="TT Hoves" w:hAnsi="TT Hoves"/>
                <w:sz w:val="20"/>
                <w:szCs w:val="20"/>
              </w:rPr>
              <w:t>–</w:t>
            </w:r>
            <w:r>
              <w:rPr>
                <w:rFonts w:ascii="TT Hoves" w:hAnsi="TT Hoves"/>
                <w:sz w:val="20"/>
                <w:szCs w:val="20"/>
              </w:rPr>
              <w:t xml:space="preserve"> </w:t>
            </w:r>
            <w:r w:rsidR="007461A4">
              <w:rPr>
                <w:rFonts w:ascii="TT Hoves" w:hAnsi="TT Hoves"/>
                <w:sz w:val="20"/>
                <w:szCs w:val="20"/>
              </w:rPr>
              <w:t>increased expectation on capital works</w:t>
            </w:r>
          </w:p>
        </w:tc>
      </w:tr>
      <w:tr w:rsidR="00255171" w:rsidRPr="00255171" w14:paraId="755A5C95" w14:textId="77777777" w:rsidTr="508BAA21">
        <w:tc>
          <w:tcPr>
            <w:tcW w:w="4454" w:type="dxa"/>
          </w:tcPr>
          <w:p w14:paraId="3E0C6303" w14:textId="77777777" w:rsidR="00255171" w:rsidRPr="00255171" w:rsidRDefault="00255171" w:rsidP="00390EA0">
            <w:pPr>
              <w:rPr>
                <w:color w:val="002060"/>
              </w:rPr>
            </w:pPr>
            <w:r w:rsidRPr="2A1D5520">
              <w:rPr>
                <w:rFonts w:ascii="TT Hoves" w:hAnsi="TT Hoves"/>
                <w:color w:val="002060"/>
                <w:sz w:val="20"/>
                <w:szCs w:val="20"/>
              </w:rPr>
              <w:t xml:space="preserve">Appoint an internal ‘Innovation Champion’ to work with the Council’s Digital Infrastructure &amp; Smart City </w:t>
            </w:r>
            <w:bookmarkStart w:id="2" w:name="_Int_j64rSPLM"/>
            <w:proofErr w:type="gramStart"/>
            <w:r w:rsidRPr="2A1D5520">
              <w:rPr>
                <w:rFonts w:ascii="TT Hoves" w:hAnsi="TT Hoves"/>
                <w:color w:val="002060"/>
                <w:sz w:val="20"/>
                <w:szCs w:val="20"/>
              </w:rPr>
              <w:t>lead</w:t>
            </w:r>
            <w:bookmarkEnd w:id="2"/>
            <w:proofErr w:type="gramEnd"/>
            <w:r w:rsidRPr="2A1D5520">
              <w:rPr>
                <w:rFonts w:ascii="TT Hoves" w:hAnsi="TT Hoves"/>
                <w:color w:val="002060"/>
                <w:sz w:val="20"/>
                <w:szCs w:val="20"/>
              </w:rPr>
              <w:t xml:space="preserve"> to identify opportunities for innovation and inform the investment programme.</w:t>
            </w:r>
            <w:r w:rsidRPr="2A1D5520">
              <w:rPr>
                <w:rFonts w:ascii="TT Hoves" w:hAnsi="TT Hoves"/>
                <w:color w:val="002060"/>
              </w:rPr>
              <w:t xml:space="preserve"> </w:t>
            </w:r>
          </w:p>
        </w:tc>
        <w:tc>
          <w:tcPr>
            <w:tcW w:w="1486" w:type="dxa"/>
          </w:tcPr>
          <w:p w14:paraId="7C3F305F" w14:textId="4A613820" w:rsidR="00255171" w:rsidRPr="0003412C" w:rsidRDefault="00280803" w:rsidP="00255171">
            <w:pPr>
              <w:jc w:val="center"/>
              <w:rPr>
                <w:rFonts w:ascii="TT Hoves" w:hAnsi="TT Hoves"/>
                <w:sz w:val="20"/>
                <w:szCs w:val="20"/>
              </w:rPr>
            </w:pPr>
            <w:r w:rsidRPr="0003412C">
              <w:rPr>
                <w:rFonts w:ascii="TT Hoves" w:hAnsi="TT Hoves"/>
                <w:sz w:val="20"/>
                <w:szCs w:val="20"/>
              </w:rPr>
              <w:t>Planned Investment Manager</w:t>
            </w:r>
          </w:p>
        </w:tc>
        <w:tc>
          <w:tcPr>
            <w:tcW w:w="1239" w:type="dxa"/>
          </w:tcPr>
          <w:p w14:paraId="1F2F94E4" w14:textId="77AA57A9" w:rsidR="00255171" w:rsidRPr="0003412C" w:rsidRDefault="00776B45" w:rsidP="00255171">
            <w:pPr>
              <w:jc w:val="center"/>
              <w:rPr>
                <w:rFonts w:ascii="TT Hoves" w:hAnsi="TT Hoves"/>
                <w:sz w:val="20"/>
                <w:szCs w:val="20"/>
              </w:rPr>
            </w:pPr>
            <w:r w:rsidRPr="0003412C">
              <w:rPr>
                <w:rFonts w:ascii="TT Hoves" w:hAnsi="TT Hoves"/>
                <w:sz w:val="20"/>
                <w:szCs w:val="20"/>
              </w:rPr>
              <w:t>September 2022</w:t>
            </w:r>
          </w:p>
        </w:tc>
        <w:tc>
          <w:tcPr>
            <w:tcW w:w="3639" w:type="dxa"/>
          </w:tcPr>
          <w:p w14:paraId="7F6FA359" w14:textId="18653519" w:rsidR="00D627E6" w:rsidRPr="00CF6753" w:rsidRDefault="00280803" w:rsidP="00CF6753">
            <w:pPr>
              <w:rPr>
                <w:rFonts w:ascii="TT Hoves" w:hAnsi="TT Hoves"/>
                <w:sz w:val="20"/>
                <w:szCs w:val="20"/>
              </w:rPr>
            </w:pPr>
            <w:r w:rsidRPr="00CF6753">
              <w:rPr>
                <w:rFonts w:ascii="TT Hoves" w:hAnsi="TT Hoves"/>
                <w:sz w:val="20"/>
                <w:szCs w:val="20"/>
              </w:rPr>
              <w:t>Already in place</w:t>
            </w:r>
            <w:r w:rsidR="00D627E6" w:rsidRPr="00CF6753">
              <w:rPr>
                <w:rFonts w:ascii="TT Hoves" w:hAnsi="TT Hoves"/>
                <w:sz w:val="20"/>
                <w:szCs w:val="20"/>
              </w:rPr>
              <w:t>.</w:t>
            </w:r>
            <w:r w:rsidR="006B49E2">
              <w:rPr>
                <w:rFonts w:ascii="TT Hoves" w:hAnsi="TT Hoves"/>
                <w:sz w:val="20"/>
                <w:szCs w:val="20"/>
              </w:rPr>
              <w:t xml:space="preserve"> </w:t>
            </w:r>
            <w:r w:rsidR="00B64208" w:rsidRPr="00CF6753">
              <w:rPr>
                <w:rFonts w:ascii="TT Hoves" w:hAnsi="TT Hoves"/>
                <w:sz w:val="20"/>
                <w:szCs w:val="20"/>
              </w:rPr>
              <w:t xml:space="preserve">Use of technology to </w:t>
            </w:r>
            <w:r w:rsidR="00675AA5" w:rsidRPr="00CF6753">
              <w:rPr>
                <w:rFonts w:ascii="TT Hoves" w:hAnsi="TT Hoves"/>
                <w:sz w:val="20"/>
                <w:szCs w:val="20"/>
              </w:rPr>
              <w:t>improve customer experience and potentially drive down investment costs.</w:t>
            </w:r>
          </w:p>
        </w:tc>
        <w:tc>
          <w:tcPr>
            <w:tcW w:w="1566" w:type="dxa"/>
          </w:tcPr>
          <w:p w14:paraId="78DA9A32" w14:textId="372CD356" w:rsidR="00255171" w:rsidRPr="0003412C" w:rsidRDefault="0092427F" w:rsidP="00255171">
            <w:pPr>
              <w:jc w:val="center"/>
              <w:rPr>
                <w:rFonts w:ascii="TT Hoves" w:hAnsi="TT Hoves"/>
                <w:sz w:val="20"/>
                <w:szCs w:val="20"/>
              </w:rPr>
            </w:pPr>
            <w:r w:rsidRPr="0003412C">
              <w:rPr>
                <w:rFonts w:ascii="TT Hoves" w:hAnsi="TT Hoves"/>
                <w:sz w:val="20"/>
                <w:szCs w:val="20"/>
              </w:rPr>
              <w:t>In Progress</w:t>
            </w:r>
          </w:p>
        </w:tc>
        <w:tc>
          <w:tcPr>
            <w:tcW w:w="1566" w:type="dxa"/>
          </w:tcPr>
          <w:p w14:paraId="68F8D6FF" w14:textId="707E0072" w:rsidR="29F8FF1E" w:rsidRDefault="007461A4" w:rsidP="29F8FF1E">
            <w:pPr>
              <w:jc w:val="center"/>
              <w:rPr>
                <w:rFonts w:ascii="TT Hoves" w:hAnsi="TT Hoves"/>
                <w:sz w:val="20"/>
                <w:szCs w:val="20"/>
              </w:rPr>
            </w:pPr>
            <w:r>
              <w:rPr>
                <w:rFonts w:ascii="TT Hoves" w:hAnsi="TT Hoves"/>
                <w:sz w:val="20"/>
                <w:szCs w:val="20"/>
              </w:rPr>
              <w:t xml:space="preserve">Direct capital cost. Indirect savings on </w:t>
            </w:r>
            <w:r w:rsidR="00567857">
              <w:rPr>
                <w:rFonts w:ascii="TT Hoves" w:hAnsi="TT Hoves"/>
                <w:sz w:val="20"/>
                <w:szCs w:val="20"/>
              </w:rPr>
              <w:t>revenue repair costs.</w:t>
            </w:r>
          </w:p>
        </w:tc>
      </w:tr>
      <w:tr w:rsidR="00255171" w:rsidRPr="00255171" w14:paraId="476B52ED" w14:textId="77777777" w:rsidTr="508BAA21">
        <w:tc>
          <w:tcPr>
            <w:tcW w:w="4454" w:type="dxa"/>
          </w:tcPr>
          <w:p w14:paraId="269EBA0A" w14:textId="2E59B718" w:rsidR="00255171" w:rsidRPr="00255171" w:rsidRDefault="00E01583" w:rsidP="00255171">
            <w:pPr>
              <w:rPr>
                <w:rFonts w:ascii="TT Hoves" w:hAnsi="TT Hoves"/>
                <w:color w:val="002060"/>
                <w:sz w:val="20"/>
                <w:szCs w:val="20"/>
              </w:rPr>
            </w:pPr>
            <w:r>
              <w:rPr>
                <w:rFonts w:ascii="TT Hoves" w:hAnsi="TT Hoves"/>
                <w:color w:val="002060"/>
                <w:sz w:val="20"/>
                <w:szCs w:val="20"/>
              </w:rPr>
              <w:t>Using</w:t>
            </w:r>
            <w:r w:rsidR="009547F8">
              <w:rPr>
                <w:rFonts w:ascii="TT Hoves" w:hAnsi="TT Hoves"/>
                <w:color w:val="002060"/>
                <w:sz w:val="20"/>
                <w:szCs w:val="20"/>
              </w:rPr>
              <w:t xml:space="preserve"> London Accessible Housing </w:t>
            </w:r>
            <w:r w:rsidR="007E0692">
              <w:rPr>
                <w:rFonts w:ascii="TT Hoves" w:hAnsi="TT Hoves"/>
                <w:color w:val="002060"/>
                <w:sz w:val="20"/>
                <w:szCs w:val="20"/>
              </w:rPr>
              <w:t>Register</w:t>
            </w:r>
            <w:r>
              <w:rPr>
                <w:rFonts w:ascii="TT Hoves" w:hAnsi="TT Hoves"/>
                <w:color w:val="002060"/>
                <w:sz w:val="20"/>
                <w:szCs w:val="20"/>
              </w:rPr>
              <w:t xml:space="preserve"> </w:t>
            </w:r>
            <w:r w:rsidR="009547F8">
              <w:rPr>
                <w:rFonts w:ascii="TT Hoves" w:hAnsi="TT Hoves"/>
                <w:color w:val="002060"/>
                <w:sz w:val="20"/>
                <w:szCs w:val="20"/>
              </w:rPr>
              <w:t xml:space="preserve">best practice guidance from the GLA, </w:t>
            </w:r>
            <w:r w:rsidR="007E0692">
              <w:rPr>
                <w:rFonts w:ascii="TT Hoves" w:hAnsi="TT Hoves"/>
                <w:color w:val="002060"/>
                <w:sz w:val="20"/>
                <w:szCs w:val="20"/>
              </w:rPr>
              <w:t xml:space="preserve">carry out analysis of existing data. Apply </w:t>
            </w:r>
            <w:r w:rsidR="00BA52EA">
              <w:rPr>
                <w:rFonts w:ascii="TT Hoves" w:hAnsi="TT Hoves"/>
                <w:color w:val="002060"/>
                <w:sz w:val="20"/>
                <w:szCs w:val="20"/>
              </w:rPr>
              <w:t>property characteris</w:t>
            </w:r>
            <w:r w:rsidR="006C05A8">
              <w:rPr>
                <w:rFonts w:ascii="TT Hoves" w:hAnsi="TT Hoves"/>
                <w:color w:val="002060"/>
                <w:sz w:val="20"/>
                <w:szCs w:val="20"/>
              </w:rPr>
              <w:t xml:space="preserve">ation to stock and update on Northgate </w:t>
            </w:r>
            <w:r w:rsidR="009E3DD9">
              <w:rPr>
                <w:rFonts w:ascii="TT Hoves" w:hAnsi="TT Hoves"/>
                <w:color w:val="002060"/>
                <w:sz w:val="20"/>
                <w:szCs w:val="20"/>
              </w:rPr>
              <w:t>housing system.</w:t>
            </w:r>
          </w:p>
        </w:tc>
        <w:tc>
          <w:tcPr>
            <w:tcW w:w="1486" w:type="dxa"/>
          </w:tcPr>
          <w:p w14:paraId="3253D97D" w14:textId="218A31B2" w:rsidR="00255171" w:rsidRPr="0003412C" w:rsidRDefault="00390EA0" w:rsidP="00255171">
            <w:pPr>
              <w:jc w:val="center"/>
              <w:rPr>
                <w:rFonts w:ascii="TT Hoves" w:hAnsi="TT Hoves"/>
                <w:sz w:val="20"/>
                <w:szCs w:val="20"/>
              </w:rPr>
            </w:pPr>
            <w:r w:rsidRPr="0003412C">
              <w:rPr>
                <w:rFonts w:ascii="TT Hoves" w:hAnsi="TT Hoves"/>
                <w:sz w:val="20"/>
                <w:szCs w:val="20"/>
              </w:rPr>
              <w:t>Head of Asset Management</w:t>
            </w:r>
          </w:p>
        </w:tc>
        <w:tc>
          <w:tcPr>
            <w:tcW w:w="1239" w:type="dxa"/>
          </w:tcPr>
          <w:p w14:paraId="55CB71AB" w14:textId="62292CAE" w:rsidR="00255171" w:rsidRPr="0003412C" w:rsidRDefault="006C5BF2" w:rsidP="00255171">
            <w:pPr>
              <w:jc w:val="center"/>
              <w:rPr>
                <w:rFonts w:ascii="TT Hoves" w:hAnsi="TT Hoves"/>
                <w:sz w:val="20"/>
                <w:szCs w:val="20"/>
              </w:rPr>
            </w:pPr>
            <w:r w:rsidRPr="0003412C">
              <w:rPr>
                <w:rFonts w:ascii="TT Hoves" w:hAnsi="TT Hoves"/>
                <w:sz w:val="20"/>
                <w:szCs w:val="20"/>
              </w:rPr>
              <w:t>January 2023</w:t>
            </w:r>
          </w:p>
        </w:tc>
        <w:tc>
          <w:tcPr>
            <w:tcW w:w="3639" w:type="dxa"/>
          </w:tcPr>
          <w:p w14:paraId="78D47E1E" w14:textId="15AE336B" w:rsidR="00255171" w:rsidRPr="00255171" w:rsidRDefault="000569D8" w:rsidP="005E7EF3">
            <w:pPr>
              <w:rPr>
                <w:rFonts w:ascii="TT Hoves" w:hAnsi="TT Hoves"/>
                <w:color w:val="A6A6A6" w:themeColor="background1" w:themeShade="A6"/>
                <w:sz w:val="20"/>
                <w:szCs w:val="20"/>
              </w:rPr>
            </w:pPr>
            <w:r w:rsidRPr="00CF6753">
              <w:rPr>
                <w:rFonts w:ascii="TT Hoves" w:hAnsi="TT Hoves"/>
                <w:sz w:val="20"/>
                <w:szCs w:val="20"/>
              </w:rPr>
              <w:t>Accessibility information will enable better placement of residents</w:t>
            </w:r>
            <w:r w:rsidR="005E7EF3" w:rsidRPr="00CF6753">
              <w:rPr>
                <w:rFonts w:ascii="TT Hoves" w:hAnsi="TT Hoves"/>
                <w:sz w:val="20"/>
                <w:szCs w:val="20"/>
              </w:rPr>
              <w:t xml:space="preserve"> at lettings stage and in turn reduce major adaptations expenditure.</w:t>
            </w:r>
          </w:p>
        </w:tc>
        <w:tc>
          <w:tcPr>
            <w:tcW w:w="1566" w:type="dxa"/>
          </w:tcPr>
          <w:p w14:paraId="0AF72C4E" w14:textId="174E65CF" w:rsidR="00255171" w:rsidRPr="0003412C" w:rsidRDefault="00220D1A" w:rsidP="00255171">
            <w:pPr>
              <w:jc w:val="center"/>
              <w:rPr>
                <w:rFonts w:ascii="TT Hoves" w:hAnsi="TT Hoves"/>
                <w:sz w:val="20"/>
                <w:szCs w:val="20"/>
              </w:rPr>
            </w:pPr>
            <w:r w:rsidRPr="0003412C">
              <w:rPr>
                <w:rFonts w:ascii="TT Hoves" w:hAnsi="TT Hoves"/>
                <w:sz w:val="20"/>
                <w:szCs w:val="20"/>
              </w:rPr>
              <w:t>Not Started</w:t>
            </w:r>
          </w:p>
        </w:tc>
        <w:tc>
          <w:tcPr>
            <w:tcW w:w="1566" w:type="dxa"/>
          </w:tcPr>
          <w:p w14:paraId="2E427F2E" w14:textId="442560DE" w:rsidR="29F8FF1E" w:rsidRDefault="00567857" w:rsidP="29F8FF1E">
            <w:pPr>
              <w:jc w:val="center"/>
              <w:rPr>
                <w:rFonts w:ascii="TT Hoves" w:hAnsi="TT Hoves"/>
                <w:sz w:val="20"/>
                <w:szCs w:val="20"/>
              </w:rPr>
            </w:pPr>
            <w:r>
              <w:rPr>
                <w:rFonts w:ascii="TT Hoves" w:hAnsi="TT Hoves"/>
                <w:sz w:val="20"/>
                <w:szCs w:val="20"/>
              </w:rPr>
              <w:t>None</w:t>
            </w:r>
          </w:p>
        </w:tc>
      </w:tr>
    </w:tbl>
    <w:p w14:paraId="7B59167A" w14:textId="77777777" w:rsidR="00255171" w:rsidRPr="00255171" w:rsidRDefault="00255171" w:rsidP="00255171">
      <w:pPr>
        <w:rPr>
          <w:rFonts w:ascii="TT Hoves" w:hAnsi="TT Hoves"/>
        </w:rPr>
      </w:pPr>
    </w:p>
    <w:tbl>
      <w:tblPr>
        <w:tblStyle w:val="TableGrid"/>
        <w:tblW w:w="14175" w:type="dxa"/>
        <w:tblLayout w:type="fixed"/>
        <w:tblLook w:val="04A0" w:firstRow="1" w:lastRow="0" w:firstColumn="1" w:lastColumn="0" w:noHBand="0" w:noVBand="1"/>
      </w:tblPr>
      <w:tblGrid>
        <w:gridCol w:w="4390"/>
        <w:gridCol w:w="1559"/>
        <w:gridCol w:w="1276"/>
        <w:gridCol w:w="3685"/>
        <w:gridCol w:w="1559"/>
        <w:gridCol w:w="1706"/>
      </w:tblGrid>
      <w:tr w:rsidR="004E08A6" w:rsidRPr="00255171" w14:paraId="1F4AB7DD" w14:textId="30F8CDA1" w:rsidTr="508BAA21">
        <w:tc>
          <w:tcPr>
            <w:tcW w:w="12469" w:type="dxa"/>
            <w:gridSpan w:val="5"/>
            <w:shd w:val="clear" w:color="auto" w:fill="FFC000" w:themeFill="accent4"/>
          </w:tcPr>
          <w:p w14:paraId="23C031FF" w14:textId="77777777" w:rsidR="004E08A6" w:rsidRPr="00255171" w:rsidRDefault="004E08A6" w:rsidP="00255171">
            <w:pPr>
              <w:rPr>
                <w:rFonts w:ascii="TT Hoves" w:hAnsi="TT Hoves"/>
                <w:sz w:val="28"/>
                <w:szCs w:val="28"/>
              </w:rPr>
            </w:pPr>
            <w:r w:rsidRPr="00255171">
              <w:rPr>
                <w:rFonts w:ascii="TT Hoves" w:hAnsi="TT Hoves"/>
                <w:sz w:val="28"/>
                <w:szCs w:val="28"/>
              </w:rPr>
              <w:t>Theme 3: Decarbonisation</w:t>
            </w:r>
          </w:p>
        </w:tc>
        <w:tc>
          <w:tcPr>
            <w:tcW w:w="1706" w:type="dxa"/>
            <w:shd w:val="clear" w:color="auto" w:fill="FFC000" w:themeFill="accent4"/>
          </w:tcPr>
          <w:p w14:paraId="53F569E3" w14:textId="77777777" w:rsidR="004E08A6" w:rsidRPr="00255171" w:rsidRDefault="004E08A6" w:rsidP="00255171">
            <w:pPr>
              <w:rPr>
                <w:rFonts w:ascii="TT Hoves" w:hAnsi="TT Hoves"/>
                <w:sz w:val="28"/>
                <w:szCs w:val="28"/>
              </w:rPr>
            </w:pPr>
          </w:p>
        </w:tc>
      </w:tr>
      <w:tr w:rsidR="004E08A6" w:rsidRPr="00255171" w14:paraId="0F11DE8E" w14:textId="1ABEA2B2" w:rsidTr="508BAA21">
        <w:tc>
          <w:tcPr>
            <w:tcW w:w="12469" w:type="dxa"/>
            <w:gridSpan w:val="5"/>
            <w:shd w:val="clear" w:color="auto" w:fill="FFF2CC" w:themeFill="accent4" w:themeFillTint="33"/>
          </w:tcPr>
          <w:p w14:paraId="107C63EB" w14:textId="77777777" w:rsidR="004E08A6" w:rsidRPr="00255171" w:rsidRDefault="004E08A6" w:rsidP="00255171">
            <w:pPr>
              <w:rPr>
                <w:rFonts w:ascii="TT Hoves" w:hAnsi="TT Hoves"/>
                <w:i/>
                <w:iCs/>
              </w:rPr>
            </w:pPr>
            <w:r w:rsidRPr="00255171">
              <w:rPr>
                <w:rFonts w:ascii="TT Hoves" w:hAnsi="TT Hoves"/>
                <w:i/>
                <w:iCs/>
              </w:rPr>
              <w:t>Goal:  We will build on the work already started in relation to this vital agenda and pave the way to achieve the Council Net Zero objectives.</w:t>
            </w:r>
          </w:p>
        </w:tc>
        <w:tc>
          <w:tcPr>
            <w:tcW w:w="1706" w:type="dxa"/>
            <w:shd w:val="clear" w:color="auto" w:fill="FFF2CC" w:themeFill="accent4" w:themeFillTint="33"/>
          </w:tcPr>
          <w:p w14:paraId="1E7441C9" w14:textId="77777777" w:rsidR="004E08A6" w:rsidRPr="00255171" w:rsidRDefault="004E08A6" w:rsidP="00255171">
            <w:pPr>
              <w:rPr>
                <w:rFonts w:ascii="TT Hoves" w:hAnsi="TT Hoves"/>
                <w:i/>
                <w:iCs/>
              </w:rPr>
            </w:pPr>
          </w:p>
        </w:tc>
      </w:tr>
      <w:tr w:rsidR="004E08A6" w:rsidRPr="00255171" w14:paraId="463E5FCA" w14:textId="27F27310" w:rsidTr="508BAA21">
        <w:tc>
          <w:tcPr>
            <w:tcW w:w="4390" w:type="dxa"/>
            <w:shd w:val="clear" w:color="auto" w:fill="44546A" w:themeFill="text2"/>
          </w:tcPr>
          <w:p w14:paraId="3B939932" w14:textId="77777777" w:rsidR="004E08A6" w:rsidRPr="00255171" w:rsidRDefault="004E08A6" w:rsidP="00255171">
            <w:pPr>
              <w:jc w:val="center"/>
              <w:rPr>
                <w:rFonts w:ascii="TT Hoves" w:hAnsi="TT Hoves"/>
                <w:color w:val="FFFFFF" w:themeColor="background1"/>
              </w:rPr>
            </w:pPr>
            <w:r w:rsidRPr="00255171">
              <w:rPr>
                <w:rFonts w:ascii="TT Hoves" w:hAnsi="TT Hoves"/>
                <w:color w:val="FFFFFF" w:themeColor="background1"/>
              </w:rPr>
              <w:t>Action</w:t>
            </w:r>
          </w:p>
        </w:tc>
        <w:tc>
          <w:tcPr>
            <w:tcW w:w="1559" w:type="dxa"/>
            <w:shd w:val="clear" w:color="auto" w:fill="44546A" w:themeFill="text2"/>
          </w:tcPr>
          <w:p w14:paraId="2868E211" w14:textId="77777777" w:rsidR="004E08A6" w:rsidRPr="00255171" w:rsidRDefault="004E08A6" w:rsidP="00255171">
            <w:pPr>
              <w:jc w:val="center"/>
              <w:rPr>
                <w:rFonts w:ascii="TT Hoves" w:hAnsi="TT Hoves"/>
                <w:color w:val="FFFFFF" w:themeColor="background1"/>
              </w:rPr>
            </w:pPr>
            <w:r w:rsidRPr="00255171">
              <w:rPr>
                <w:rFonts w:ascii="TT Hoves" w:hAnsi="TT Hoves"/>
                <w:color w:val="FFFFFF" w:themeColor="background1"/>
              </w:rPr>
              <w:t>Responsibility</w:t>
            </w:r>
          </w:p>
        </w:tc>
        <w:tc>
          <w:tcPr>
            <w:tcW w:w="1276" w:type="dxa"/>
            <w:shd w:val="clear" w:color="auto" w:fill="44546A" w:themeFill="text2"/>
          </w:tcPr>
          <w:p w14:paraId="5AB563EA" w14:textId="77777777" w:rsidR="004E08A6" w:rsidRPr="00255171" w:rsidRDefault="004E08A6" w:rsidP="00255171">
            <w:pPr>
              <w:jc w:val="center"/>
              <w:rPr>
                <w:rFonts w:ascii="TT Hoves" w:hAnsi="TT Hoves"/>
                <w:color w:val="FFFFFF" w:themeColor="background1"/>
              </w:rPr>
            </w:pPr>
            <w:r w:rsidRPr="00255171">
              <w:rPr>
                <w:rFonts w:ascii="TT Hoves" w:hAnsi="TT Hoves"/>
                <w:color w:val="FFFFFF" w:themeColor="background1"/>
              </w:rPr>
              <w:t>Target Date</w:t>
            </w:r>
          </w:p>
        </w:tc>
        <w:tc>
          <w:tcPr>
            <w:tcW w:w="3685" w:type="dxa"/>
            <w:shd w:val="clear" w:color="auto" w:fill="44546A" w:themeFill="text2"/>
          </w:tcPr>
          <w:p w14:paraId="7BC6FB9E" w14:textId="77777777" w:rsidR="004E08A6" w:rsidRPr="00255171" w:rsidRDefault="004E08A6" w:rsidP="00255171">
            <w:pPr>
              <w:jc w:val="center"/>
              <w:rPr>
                <w:rFonts w:ascii="TT Hoves" w:hAnsi="TT Hoves"/>
                <w:color w:val="FFFFFF" w:themeColor="background1"/>
              </w:rPr>
            </w:pPr>
            <w:r w:rsidRPr="00255171">
              <w:rPr>
                <w:rFonts w:ascii="TT Hoves" w:hAnsi="TT Hoves"/>
                <w:color w:val="FFFFFF" w:themeColor="background1"/>
              </w:rPr>
              <w:t>Outcome</w:t>
            </w:r>
          </w:p>
        </w:tc>
        <w:tc>
          <w:tcPr>
            <w:tcW w:w="1559" w:type="dxa"/>
            <w:shd w:val="clear" w:color="auto" w:fill="44546A" w:themeFill="text2"/>
          </w:tcPr>
          <w:p w14:paraId="1BAFE705" w14:textId="77777777" w:rsidR="004E08A6" w:rsidRPr="00255171" w:rsidRDefault="004E08A6" w:rsidP="00255171">
            <w:pPr>
              <w:jc w:val="center"/>
              <w:rPr>
                <w:rFonts w:ascii="TT Hoves" w:hAnsi="TT Hoves"/>
                <w:color w:val="FFFFFF" w:themeColor="background1"/>
              </w:rPr>
            </w:pPr>
            <w:r w:rsidRPr="00255171">
              <w:rPr>
                <w:rFonts w:ascii="TT Hoves" w:hAnsi="TT Hoves"/>
                <w:color w:val="FFFFFF" w:themeColor="background1"/>
              </w:rPr>
              <w:t>Status</w:t>
            </w:r>
          </w:p>
        </w:tc>
        <w:tc>
          <w:tcPr>
            <w:tcW w:w="1706" w:type="dxa"/>
            <w:shd w:val="clear" w:color="auto" w:fill="44546A" w:themeFill="text2"/>
          </w:tcPr>
          <w:p w14:paraId="1B34F199" w14:textId="4619C12B" w:rsidR="004E08A6" w:rsidRPr="00255171" w:rsidRDefault="000E7E49" w:rsidP="00255171">
            <w:pPr>
              <w:jc w:val="center"/>
              <w:rPr>
                <w:rFonts w:ascii="TT Hoves" w:hAnsi="TT Hoves"/>
                <w:color w:val="FFFFFF" w:themeColor="background1"/>
              </w:rPr>
            </w:pPr>
            <w:r w:rsidRPr="29F8FF1E">
              <w:rPr>
                <w:rFonts w:ascii="TT Hoves" w:hAnsi="TT Hoves"/>
                <w:color w:val="FFFFFF" w:themeColor="background1"/>
              </w:rPr>
              <w:t>Business Plan Financial Impact</w:t>
            </w:r>
          </w:p>
        </w:tc>
      </w:tr>
      <w:tr w:rsidR="004E08A6" w:rsidRPr="00255171" w14:paraId="13201088" w14:textId="7C49CBE2" w:rsidTr="508BAA21">
        <w:tc>
          <w:tcPr>
            <w:tcW w:w="4390" w:type="dxa"/>
          </w:tcPr>
          <w:p w14:paraId="61EDB254" w14:textId="77777777" w:rsidR="004E08A6" w:rsidRPr="00255171" w:rsidRDefault="004E08A6" w:rsidP="00255171">
            <w:pPr>
              <w:rPr>
                <w:rFonts w:ascii="TT Hoves" w:hAnsi="TT Hoves"/>
                <w:color w:val="002060"/>
                <w:sz w:val="20"/>
                <w:szCs w:val="20"/>
              </w:rPr>
            </w:pPr>
            <w:r w:rsidRPr="00255171">
              <w:rPr>
                <w:rFonts w:ascii="TT Hoves" w:hAnsi="TT Hoves"/>
                <w:color w:val="002060"/>
                <w:sz w:val="20"/>
                <w:szCs w:val="20"/>
              </w:rPr>
              <w:t>Support the core principles of the Retrofit London Home Action Plan by developing a whole house retrofit plan for typical house-types in the borough and prioritise treatment plans for households in most need.</w:t>
            </w:r>
          </w:p>
        </w:tc>
        <w:tc>
          <w:tcPr>
            <w:tcW w:w="1559" w:type="dxa"/>
          </w:tcPr>
          <w:p w14:paraId="76DF3A92" w14:textId="31096EAC" w:rsidR="004E08A6" w:rsidRPr="0003412C" w:rsidRDefault="004E08A6" w:rsidP="00255171">
            <w:pPr>
              <w:jc w:val="center"/>
              <w:rPr>
                <w:rFonts w:ascii="TT Hoves" w:hAnsi="TT Hoves"/>
                <w:sz w:val="20"/>
                <w:szCs w:val="20"/>
              </w:rPr>
            </w:pPr>
            <w:r w:rsidRPr="0003412C">
              <w:rPr>
                <w:rFonts w:ascii="TT Hoves" w:hAnsi="TT Hoves"/>
                <w:sz w:val="20"/>
                <w:szCs w:val="20"/>
              </w:rPr>
              <w:t>Head of Asset Management</w:t>
            </w:r>
          </w:p>
        </w:tc>
        <w:tc>
          <w:tcPr>
            <w:tcW w:w="1276" w:type="dxa"/>
          </w:tcPr>
          <w:p w14:paraId="6CD6EF1E" w14:textId="7B2C1FD3" w:rsidR="004E08A6" w:rsidRPr="0003412C" w:rsidRDefault="004E08A6" w:rsidP="00511DF6">
            <w:pPr>
              <w:jc w:val="center"/>
              <w:rPr>
                <w:rFonts w:ascii="TT Hoves" w:hAnsi="TT Hoves"/>
                <w:sz w:val="20"/>
                <w:szCs w:val="20"/>
              </w:rPr>
            </w:pPr>
            <w:r>
              <w:rPr>
                <w:rFonts w:ascii="TT Hoves" w:hAnsi="TT Hoves"/>
                <w:sz w:val="20"/>
                <w:szCs w:val="20"/>
              </w:rPr>
              <w:t>December 2023</w:t>
            </w:r>
          </w:p>
        </w:tc>
        <w:tc>
          <w:tcPr>
            <w:tcW w:w="3685" w:type="dxa"/>
          </w:tcPr>
          <w:p w14:paraId="1A152106" w14:textId="77777777" w:rsidR="004E08A6" w:rsidRDefault="004E08A6" w:rsidP="00156250">
            <w:pPr>
              <w:rPr>
                <w:rFonts w:ascii="TT Hoves" w:hAnsi="TT Hoves"/>
                <w:sz w:val="20"/>
                <w:szCs w:val="20"/>
              </w:rPr>
            </w:pPr>
            <w:r>
              <w:rPr>
                <w:rFonts w:ascii="TT Hoves" w:hAnsi="TT Hoves"/>
                <w:sz w:val="20"/>
                <w:szCs w:val="20"/>
              </w:rPr>
              <w:t>Aim to reduce fuel poverty.</w:t>
            </w:r>
          </w:p>
          <w:p w14:paraId="0CA04A50" w14:textId="209202F9" w:rsidR="004E08A6" w:rsidRPr="00255171" w:rsidRDefault="004E08A6" w:rsidP="00156250">
            <w:pPr>
              <w:rPr>
                <w:rFonts w:ascii="TT Hoves" w:hAnsi="TT Hoves"/>
                <w:sz w:val="20"/>
                <w:szCs w:val="20"/>
              </w:rPr>
            </w:pPr>
            <w:r>
              <w:rPr>
                <w:rFonts w:ascii="TT Hoves" w:hAnsi="TT Hoves"/>
                <w:sz w:val="20"/>
                <w:szCs w:val="20"/>
              </w:rPr>
              <w:t>Ensure alignment with Council’s net zero aspirations.</w:t>
            </w:r>
          </w:p>
        </w:tc>
        <w:tc>
          <w:tcPr>
            <w:tcW w:w="1559" w:type="dxa"/>
          </w:tcPr>
          <w:p w14:paraId="7C4F8EA3" w14:textId="2281E377" w:rsidR="004E08A6" w:rsidRPr="0003412C" w:rsidRDefault="004E08A6" w:rsidP="00255171">
            <w:pPr>
              <w:jc w:val="center"/>
              <w:rPr>
                <w:rFonts w:ascii="TT Hoves" w:hAnsi="TT Hoves"/>
                <w:sz w:val="20"/>
                <w:szCs w:val="20"/>
              </w:rPr>
            </w:pPr>
            <w:r>
              <w:rPr>
                <w:rFonts w:ascii="TT Hoves" w:hAnsi="TT Hoves"/>
                <w:sz w:val="20"/>
                <w:szCs w:val="20"/>
              </w:rPr>
              <w:t>In Progress</w:t>
            </w:r>
          </w:p>
        </w:tc>
        <w:tc>
          <w:tcPr>
            <w:tcW w:w="1706" w:type="dxa"/>
          </w:tcPr>
          <w:p w14:paraId="361F875A" w14:textId="12518321" w:rsidR="004E08A6" w:rsidRDefault="007E41E4" w:rsidP="00255171">
            <w:pPr>
              <w:jc w:val="center"/>
              <w:rPr>
                <w:rFonts w:ascii="TT Hoves" w:hAnsi="TT Hoves"/>
                <w:sz w:val="20"/>
                <w:szCs w:val="20"/>
              </w:rPr>
            </w:pPr>
            <w:r>
              <w:rPr>
                <w:rFonts w:ascii="TT Hoves" w:hAnsi="TT Hoves"/>
                <w:sz w:val="20"/>
                <w:szCs w:val="20"/>
              </w:rPr>
              <w:t>Direct – retrofit costs for capital expenditure. Increased revenue costs through cyclical servicing</w:t>
            </w:r>
          </w:p>
        </w:tc>
      </w:tr>
      <w:tr w:rsidR="004E08A6" w:rsidRPr="00255171" w14:paraId="4EBFA6D6" w14:textId="7D2F46A4" w:rsidTr="508BAA21">
        <w:tc>
          <w:tcPr>
            <w:tcW w:w="4390" w:type="dxa"/>
          </w:tcPr>
          <w:p w14:paraId="5026FB0F" w14:textId="77777777" w:rsidR="004E08A6" w:rsidRPr="00255171" w:rsidRDefault="004E08A6" w:rsidP="00255171">
            <w:pPr>
              <w:rPr>
                <w:rFonts w:ascii="TT Hoves" w:hAnsi="TT Hoves"/>
                <w:color w:val="002060"/>
                <w:sz w:val="20"/>
                <w:szCs w:val="20"/>
              </w:rPr>
            </w:pPr>
            <w:r w:rsidRPr="00255171">
              <w:rPr>
                <w:rFonts w:ascii="TT Hoves" w:hAnsi="TT Hoves"/>
                <w:color w:val="002060"/>
                <w:sz w:val="20"/>
                <w:szCs w:val="20"/>
              </w:rPr>
              <w:lastRenderedPageBreak/>
              <w:t>We will dedicate resources to re-map properties where data quality and comprehensiveness is weak and use remote monitoring to ensure up to date records on key energy and carbon performance metric that will help us prioritise decarbonisation and wider asset management works.</w:t>
            </w:r>
          </w:p>
        </w:tc>
        <w:tc>
          <w:tcPr>
            <w:tcW w:w="1559" w:type="dxa"/>
          </w:tcPr>
          <w:p w14:paraId="027A5D7F" w14:textId="776855A4" w:rsidR="004E08A6" w:rsidRPr="0003412C" w:rsidRDefault="004E08A6" w:rsidP="00255171">
            <w:pPr>
              <w:jc w:val="center"/>
              <w:rPr>
                <w:rFonts w:ascii="TT Hoves" w:hAnsi="TT Hoves"/>
                <w:sz w:val="20"/>
                <w:szCs w:val="20"/>
              </w:rPr>
            </w:pPr>
            <w:r w:rsidRPr="0003412C">
              <w:rPr>
                <w:rFonts w:ascii="TT Hoves" w:hAnsi="TT Hoves"/>
                <w:sz w:val="20"/>
                <w:szCs w:val="20"/>
              </w:rPr>
              <w:t>Head of Asset Management</w:t>
            </w:r>
          </w:p>
        </w:tc>
        <w:tc>
          <w:tcPr>
            <w:tcW w:w="1276" w:type="dxa"/>
          </w:tcPr>
          <w:p w14:paraId="2B618BF5" w14:textId="2A2B7BFF" w:rsidR="004E08A6" w:rsidRPr="0003412C" w:rsidRDefault="004E08A6" w:rsidP="00255171">
            <w:pPr>
              <w:jc w:val="center"/>
              <w:rPr>
                <w:rFonts w:ascii="TT Hoves" w:hAnsi="TT Hoves"/>
                <w:sz w:val="20"/>
                <w:szCs w:val="20"/>
              </w:rPr>
            </w:pPr>
            <w:r>
              <w:rPr>
                <w:rFonts w:ascii="TT Hoves" w:hAnsi="TT Hoves"/>
                <w:sz w:val="20"/>
                <w:szCs w:val="20"/>
              </w:rPr>
              <w:t>September 2022</w:t>
            </w:r>
          </w:p>
        </w:tc>
        <w:tc>
          <w:tcPr>
            <w:tcW w:w="3685" w:type="dxa"/>
          </w:tcPr>
          <w:p w14:paraId="2643A185" w14:textId="77777777" w:rsidR="004E08A6" w:rsidRDefault="004E08A6" w:rsidP="00446E4A">
            <w:pPr>
              <w:rPr>
                <w:rFonts w:ascii="TT Hoves" w:hAnsi="TT Hoves"/>
                <w:sz w:val="20"/>
                <w:szCs w:val="20"/>
              </w:rPr>
            </w:pPr>
            <w:r w:rsidRPr="00446E4A">
              <w:rPr>
                <w:rFonts w:ascii="TT Hoves" w:hAnsi="TT Hoves"/>
                <w:sz w:val="20"/>
                <w:szCs w:val="20"/>
              </w:rPr>
              <w:t>Clearer strategic prioritisation.</w:t>
            </w:r>
          </w:p>
          <w:p w14:paraId="58430009" w14:textId="24FEA5F9" w:rsidR="004E08A6" w:rsidRPr="00255171" w:rsidRDefault="004E08A6" w:rsidP="00446E4A">
            <w:pPr>
              <w:rPr>
                <w:rFonts w:ascii="TT Hoves" w:hAnsi="TT Hoves"/>
                <w:sz w:val="20"/>
                <w:szCs w:val="20"/>
              </w:rPr>
            </w:pPr>
            <w:r>
              <w:rPr>
                <w:rFonts w:ascii="TT Hoves" w:hAnsi="TT Hoves"/>
                <w:sz w:val="20"/>
                <w:szCs w:val="20"/>
              </w:rPr>
              <w:t>A continuous service improvement of data collection.</w:t>
            </w:r>
          </w:p>
        </w:tc>
        <w:tc>
          <w:tcPr>
            <w:tcW w:w="1559" w:type="dxa"/>
          </w:tcPr>
          <w:p w14:paraId="1D65356F" w14:textId="486D43A2" w:rsidR="004E08A6" w:rsidRPr="0003412C" w:rsidRDefault="004E08A6" w:rsidP="00255171">
            <w:pPr>
              <w:jc w:val="center"/>
              <w:rPr>
                <w:rFonts w:ascii="TT Hoves" w:hAnsi="TT Hoves"/>
                <w:sz w:val="20"/>
                <w:szCs w:val="20"/>
              </w:rPr>
            </w:pPr>
            <w:r>
              <w:rPr>
                <w:rFonts w:ascii="TT Hoves" w:hAnsi="TT Hoves"/>
                <w:sz w:val="20"/>
                <w:szCs w:val="20"/>
              </w:rPr>
              <w:t>Ongoing</w:t>
            </w:r>
          </w:p>
        </w:tc>
        <w:tc>
          <w:tcPr>
            <w:tcW w:w="1706" w:type="dxa"/>
          </w:tcPr>
          <w:p w14:paraId="7C065AE5" w14:textId="0469FFCA" w:rsidR="004E08A6" w:rsidRDefault="4836D5CB" w:rsidP="508BAA21">
            <w:pPr>
              <w:jc w:val="center"/>
              <w:rPr>
                <w:rFonts w:ascii="TT Hoves" w:hAnsi="TT Hoves"/>
                <w:sz w:val="20"/>
                <w:szCs w:val="20"/>
              </w:rPr>
            </w:pPr>
            <w:r w:rsidRPr="508BAA21">
              <w:rPr>
                <w:rFonts w:ascii="TT Hoves" w:hAnsi="TT Hoves"/>
                <w:sz w:val="20"/>
                <w:szCs w:val="20"/>
              </w:rPr>
              <w:t xml:space="preserve">Direct – capital costs for monitoring equipment and IT </w:t>
            </w:r>
            <w:r w:rsidR="287593DC" w:rsidRPr="508BAA21">
              <w:rPr>
                <w:rFonts w:ascii="TT Hoves" w:hAnsi="TT Hoves"/>
                <w:sz w:val="20"/>
                <w:szCs w:val="20"/>
              </w:rPr>
              <w:t>infrastructure</w:t>
            </w:r>
            <w:r w:rsidRPr="508BAA21">
              <w:rPr>
                <w:rFonts w:ascii="TT Hoves" w:hAnsi="TT Hoves"/>
                <w:sz w:val="20"/>
                <w:szCs w:val="20"/>
              </w:rPr>
              <w:t>/</w:t>
            </w:r>
          </w:p>
          <w:p w14:paraId="19B5FE69" w14:textId="1D6E54FB" w:rsidR="004E08A6" w:rsidRDefault="4836D5CB" w:rsidP="00255171">
            <w:pPr>
              <w:jc w:val="center"/>
              <w:rPr>
                <w:rFonts w:ascii="TT Hoves" w:hAnsi="TT Hoves"/>
                <w:sz w:val="20"/>
                <w:szCs w:val="20"/>
              </w:rPr>
            </w:pPr>
            <w:r w:rsidRPr="508BAA21">
              <w:rPr>
                <w:rFonts w:ascii="TT Hoves" w:hAnsi="TT Hoves"/>
                <w:sz w:val="20"/>
                <w:szCs w:val="20"/>
              </w:rPr>
              <w:t>dashboards.</w:t>
            </w:r>
          </w:p>
        </w:tc>
      </w:tr>
      <w:tr w:rsidR="004E08A6" w:rsidRPr="00255171" w14:paraId="1EE8F353" w14:textId="281A3F51" w:rsidTr="508BAA21">
        <w:tc>
          <w:tcPr>
            <w:tcW w:w="4390" w:type="dxa"/>
          </w:tcPr>
          <w:p w14:paraId="29702C78" w14:textId="561C25D3" w:rsidR="004E08A6" w:rsidRPr="00511D1C" w:rsidRDefault="004E08A6" w:rsidP="00255171">
            <w:pPr>
              <w:rPr>
                <w:rFonts w:ascii="TT Hoves" w:hAnsi="TT Hoves"/>
                <w:color w:val="002060"/>
                <w:sz w:val="20"/>
                <w:szCs w:val="20"/>
              </w:rPr>
            </w:pPr>
            <w:r w:rsidRPr="00511D1C">
              <w:rPr>
                <w:rFonts w:ascii="TT Hoves" w:hAnsi="TT Hoves"/>
                <w:color w:val="002060"/>
                <w:sz w:val="20"/>
                <w:szCs w:val="20"/>
              </w:rPr>
              <w:t>Develop a strategy to roll out fabric first measures to all suitable homes in next 5 years consisting of upgrades windows, doors, roofing, insulation and overlaying the opportunities for upgrades onto repairs/maintenance and building safety schedules of work to drive efficiencies cost and resource efficiencies.</w:t>
            </w:r>
          </w:p>
        </w:tc>
        <w:tc>
          <w:tcPr>
            <w:tcW w:w="1559" w:type="dxa"/>
          </w:tcPr>
          <w:p w14:paraId="4F66D16F" w14:textId="43A668E9" w:rsidR="004E08A6" w:rsidRPr="0003412C" w:rsidRDefault="004E08A6" w:rsidP="00255171">
            <w:pPr>
              <w:jc w:val="center"/>
              <w:rPr>
                <w:rFonts w:ascii="TT Hoves" w:hAnsi="TT Hoves"/>
                <w:sz w:val="20"/>
                <w:szCs w:val="20"/>
              </w:rPr>
            </w:pPr>
            <w:r w:rsidRPr="0003412C">
              <w:rPr>
                <w:rFonts w:ascii="TT Hoves" w:hAnsi="TT Hoves"/>
                <w:sz w:val="20"/>
                <w:szCs w:val="20"/>
              </w:rPr>
              <w:t>Planned Investment Manager</w:t>
            </w:r>
          </w:p>
        </w:tc>
        <w:tc>
          <w:tcPr>
            <w:tcW w:w="1276" w:type="dxa"/>
          </w:tcPr>
          <w:p w14:paraId="367D60FF" w14:textId="785E965A" w:rsidR="004E08A6" w:rsidRPr="0003412C" w:rsidRDefault="004E08A6" w:rsidP="00255171">
            <w:pPr>
              <w:jc w:val="center"/>
              <w:rPr>
                <w:rFonts w:ascii="TT Hoves" w:hAnsi="TT Hoves"/>
                <w:sz w:val="20"/>
                <w:szCs w:val="20"/>
              </w:rPr>
            </w:pPr>
            <w:r>
              <w:rPr>
                <w:rFonts w:ascii="TT Hoves" w:hAnsi="TT Hoves"/>
                <w:sz w:val="20"/>
                <w:szCs w:val="20"/>
              </w:rPr>
              <w:t>December 2023</w:t>
            </w:r>
          </w:p>
        </w:tc>
        <w:tc>
          <w:tcPr>
            <w:tcW w:w="3685" w:type="dxa"/>
          </w:tcPr>
          <w:p w14:paraId="02FEF008" w14:textId="3281F2F0" w:rsidR="004E08A6" w:rsidRPr="00255171" w:rsidRDefault="004E08A6" w:rsidP="002044EB">
            <w:pPr>
              <w:rPr>
                <w:rFonts w:ascii="TT Hoves" w:hAnsi="TT Hoves"/>
                <w:sz w:val="20"/>
                <w:szCs w:val="20"/>
              </w:rPr>
            </w:pPr>
            <w:r>
              <w:rPr>
                <w:rFonts w:ascii="TT Hoves" w:hAnsi="TT Hoves"/>
                <w:sz w:val="20"/>
                <w:szCs w:val="20"/>
              </w:rPr>
              <w:t xml:space="preserve">A strategic, modelled approach to whole house retrofit in line with PAS2035 standards and aligned to the </w:t>
            </w:r>
            <w:proofErr w:type="gramStart"/>
            <w:r>
              <w:rPr>
                <w:rFonts w:ascii="TT Hoves" w:hAnsi="TT Hoves"/>
                <w:sz w:val="20"/>
                <w:szCs w:val="20"/>
              </w:rPr>
              <w:t>30 year</w:t>
            </w:r>
            <w:proofErr w:type="gramEnd"/>
            <w:r>
              <w:rPr>
                <w:rFonts w:ascii="TT Hoves" w:hAnsi="TT Hoves"/>
                <w:sz w:val="20"/>
                <w:szCs w:val="20"/>
              </w:rPr>
              <w:t xml:space="preserve"> business plan.</w:t>
            </w:r>
          </w:p>
        </w:tc>
        <w:tc>
          <w:tcPr>
            <w:tcW w:w="1559" w:type="dxa"/>
          </w:tcPr>
          <w:p w14:paraId="094B0AC6" w14:textId="3415A3CD" w:rsidR="004E08A6" w:rsidRPr="0003412C" w:rsidRDefault="004E08A6" w:rsidP="00255171">
            <w:pPr>
              <w:jc w:val="center"/>
              <w:rPr>
                <w:rFonts w:ascii="TT Hoves" w:hAnsi="TT Hoves"/>
                <w:sz w:val="20"/>
                <w:szCs w:val="20"/>
              </w:rPr>
            </w:pPr>
            <w:r>
              <w:rPr>
                <w:rFonts w:ascii="TT Hoves" w:hAnsi="TT Hoves"/>
                <w:sz w:val="20"/>
                <w:szCs w:val="20"/>
              </w:rPr>
              <w:t>In Progress</w:t>
            </w:r>
          </w:p>
        </w:tc>
        <w:tc>
          <w:tcPr>
            <w:tcW w:w="1706" w:type="dxa"/>
          </w:tcPr>
          <w:p w14:paraId="11FBBF86" w14:textId="46763011" w:rsidR="004E08A6" w:rsidRDefault="005B2F70" w:rsidP="00255171">
            <w:pPr>
              <w:jc w:val="center"/>
              <w:rPr>
                <w:rFonts w:ascii="TT Hoves" w:hAnsi="TT Hoves"/>
                <w:sz w:val="20"/>
                <w:szCs w:val="20"/>
              </w:rPr>
            </w:pPr>
            <w:r>
              <w:rPr>
                <w:rFonts w:ascii="TT Hoves" w:hAnsi="TT Hoves"/>
                <w:sz w:val="20"/>
                <w:szCs w:val="20"/>
              </w:rPr>
              <w:t>Direct capital costs</w:t>
            </w:r>
            <w:r w:rsidR="00F22CE1">
              <w:rPr>
                <w:rFonts w:ascii="TT Hoves" w:hAnsi="TT Hoves"/>
                <w:sz w:val="20"/>
                <w:szCs w:val="20"/>
              </w:rPr>
              <w:t>. Possible revenue cyclical costs (additional mechanical ventilation etc).</w:t>
            </w:r>
          </w:p>
        </w:tc>
      </w:tr>
      <w:tr w:rsidR="004E08A6" w:rsidRPr="00255171" w14:paraId="0593454E" w14:textId="5E14D452" w:rsidTr="508BAA21">
        <w:tc>
          <w:tcPr>
            <w:tcW w:w="4390" w:type="dxa"/>
          </w:tcPr>
          <w:p w14:paraId="69CB73C2" w14:textId="77777777" w:rsidR="004E08A6" w:rsidRPr="00511D1C" w:rsidRDefault="004E08A6" w:rsidP="00255171">
            <w:pPr>
              <w:rPr>
                <w:rFonts w:ascii="TT Hoves" w:hAnsi="TT Hoves"/>
                <w:color w:val="002060"/>
                <w:sz w:val="20"/>
                <w:szCs w:val="20"/>
              </w:rPr>
            </w:pPr>
            <w:r w:rsidRPr="00511D1C">
              <w:rPr>
                <w:rFonts w:ascii="TT Hoves" w:hAnsi="TT Hoves"/>
                <w:color w:val="002060"/>
                <w:sz w:val="20"/>
                <w:szCs w:val="20"/>
              </w:rPr>
              <w:t>We will prioritise families most in need for fabric first upgrades using fuel poverty and social value indicators.</w:t>
            </w:r>
          </w:p>
        </w:tc>
        <w:tc>
          <w:tcPr>
            <w:tcW w:w="1559" w:type="dxa"/>
          </w:tcPr>
          <w:p w14:paraId="3D24C869" w14:textId="2135576A" w:rsidR="004E08A6" w:rsidRPr="0003412C" w:rsidRDefault="004E08A6" w:rsidP="00255171">
            <w:pPr>
              <w:jc w:val="center"/>
              <w:rPr>
                <w:rFonts w:ascii="TT Hoves" w:hAnsi="TT Hoves"/>
                <w:sz w:val="20"/>
                <w:szCs w:val="20"/>
              </w:rPr>
            </w:pPr>
            <w:r w:rsidRPr="0003412C">
              <w:rPr>
                <w:rFonts w:ascii="TT Hoves" w:hAnsi="TT Hoves"/>
                <w:sz w:val="20"/>
                <w:szCs w:val="20"/>
              </w:rPr>
              <w:t>Planned Investment Manager</w:t>
            </w:r>
          </w:p>
        </w:tc>
        <w:tc>
          <w:tcPr>
            <w:tcW w:w="1276" w:type="dxa"/>
          </w:tcPr>
          <w:p w14:paraId="472927BB" w14:textId="57CB3413" w:rsidR="004E08A6" w:rsidRPr="0003412C" w:rsidRDefault="004E08A6" w:rsidP="00255171">
            <w:pPr>
              <w:jc w:val="center"/>
              <w:rPr>
                <w:rFonts w:ascii="TT Hoves" w:hAnsi="TT Hoves"/>
                <w:sz w:val="20"/>
                <w:szCs w:val="20"/>
              </w:rPr>
            </w:pPr>
            <w:r>
              <w:rPr>
                <w:rFonts w:ascii="TT Hoves" w:hAnsi="TT Hoves"/>
                <w:sz w:val="20"/>
                <w:szCs w:val="20"/>
              </w:rPr>
              <w:t>December 2023</w:t>
            </w:r>
          </w:p>
        </w:tc>
        <w:tc>
          <w:tcPr>
            <w:tcW w:w="3685" w:type="dxa"/>
          </w:tcPr>
          <w:p w14:paraId="10E604A2" w14:textId="1C5C01B6" w:rsidR="004E08A6" w:rsidRPr="00255171" w:rsidRDefault="004E08A6" w:rsidP="00204C40">
            <w:pPr>
              <w:rPr>
                <w:rFonts w:ascii="TT Hoves" w:hAnsi="TT Hoves"/>
                <w:sz w:val="20"/>
                <w:szCs w:val="20"/>
              </w:rPr>
            </w:pPr>
            <w:r w:rsidRPr="00204C40">
              <w:rPr>
                <w:rFonts w:ascii="TT Hoves" w:hAnsi="TT Hoves"/>
                <w:sz w:val="20"/>
                <w:szCs w:val="20"/>
              </w:rPr>
              <w:t>Ensure those most in need are supported first.</w:t>
            </w:r>
          </w:p>
        </w:tc>
        <w:tc>
          <w:tcPr>
            <w:tcW w:w="1559" w:type="dxa"/>
          </w:tcPr>
          <w:p w14:paraId="634C6A34" w14:textId="6B2C67E8" w:rsidR="004E08A6" w:rsidRPr="0003412C" w:rsidRDefault="004E08A6" w:rsidP="00255171">
            <w:pPr>
              <w:jc w:val="center"/>
              <w:rPr>
                <w:rFonts w:ascii="TT Hoves" w:hAnsi="TT Hoves"/>
                <w:sz w:val="20"/>
                <w:szCs w:val="20"/>
              </w:rPr>
            </w:pPr>
            <w:r>
              <w:rPr>
                <w:rFonts w:ascii="TT Hoves" w:hAnsi="TT Hoves"/>
                <w:sz w:val="20"/>
                <w:szCs w:val="20"/>
              </w:rPr>
              <w:t>In Progress</w:t>
            </w:r>
          </w:p>
        </w:tc>
        <w:tc>
          <w:tcPr>
            <w:tcW w:w="1706" w:type="dxa"/>
          </w:tcPr>
          <w:p w14:paraId="602234F7" w14:textId="7A6F9DE5" w:rsidR="004E08A6" w:rsidRDefault="00F22CE1" w:rsidP="00255171">
            <w:pPr>
              <w:jc w:val="center"/>
              <w:rPr>
                <w:rFonts w:ascii="TT Hoves" w:hAnsi="TT Hoves"/>
                <w:sz w:val="20"/>
                <w:szCs w:val="20"/>
              </w:rPr>
            </w:pPr>
            <w:r>
              <w:rPr>
                <w:rFonts w:ascii="TT Hoves" w:hAnsi="TT Hoves"/>
                <w:sz w:val="20"/>
                <w:szCs w:val="20"/>
              </w:rPr>
              <w:t>None</w:t>
            </w:r>
          </w:p>
        </w:tc>
      </w:tr>
      <w:tr w:rsidR="004E08A6" w:rsidRPr="00255171" w14:paraId="162F4FBB" w14:textId="66908DD6" w:rsidTr="508BAA21">
        <w:tc>
          <w:tcPr>
            <w:tcW w:w="4390" w:type="dxa"/>
          </w:tcPr>
          <w:p w14:paraId="7DD670D6" w14:textId="44E5F9A7" w:rsidR="004E08A6" w:rsidRPr="00511D1C" w:rsidRDefault="004E08A6" w:rsidP="00255171">
            <w:pPr>
              <w:rPr>
                <w:rFonts w:ascii="TT Hoves" w:hAnsi="TT Hoves"/>
                <w:color w:val="002060"/>
                <w:sz w:val="20"/>
                <w:szCs w:val="20"/>
              </w:rPr>
            </w:pPr>
            <w:r w:rsidRPr="00511D1C">
              <w:rPr>
                <w:rFonts w:ascii="TT Hoves" w:hAnsi="TT Hoves"/>
                <w:color w:val="002060"/>
                <w:sz w:val="20"/>
                <w:szCs w:val="20"/>
              </w:rPr>
              <w:t>We will ensure that our business plan budgets allow for battery and hot water storages for our most in need households to help our households use energy off the grid not during peak demand.</w:t>
            </w:r>
          </w:p>
        </w:tc>
        <w:tc>
          <w:tcPr>
            <w:tcW w:w="1559" w:type="dxa"/>
          </w:tcPr>
          <w:p w14:paraId="26B3C817" w14:textId="10D1B995" w:rsidR="004E08A6" w:rsidRPr="0003412C" w:rsidRDefault="004E08A6" w:rsidP="00255171">
            <w:pPr>
              <w:jc w:val="center"/>
              <w:rPr>
                <w:rFonts w:ascii="TT Hoves" w:hAnsi="TT Hoves"/>
                <w:sz w:val="20"/>
                <w:szCs w:val="20"/>
              </w:rPr>
            </w:pPr>
            <w:r w:rsidRPr="0003412C">
              <w:rPr>
                <w:rFonts w:ascii="TT Hoves" w:hAnsi="TT Hoves"/>
                <w:sz w:val="20"/>
                <w:szCs w:val="20"/>
              </w:rPr>
              <w:t>Planned Investment Manager</w:t>
            </w:r>
          </w:p>
        </w:tc>
        <w:tc>
          <w:tcPr>
            <w:tcW w:w="1276" w:type="dxa"/>
          </w:tcPr>
          <w:p w14:paraId="5A0FE80E" w14:textId="2FDCA8E4" w:rsidR="004E08A6" w:rsidRPr="0003412C" w:rsidRDefault="004E08A6" w:rsidP="00255171">
            <w:pPr>
              <w:jc w:val="center"/>
              <w:rPr>
                <w:rFonts w:ascii="TT Hoves" w:hAnsi="TT Hoves"/>
                <w:sz w:val="20"/>
                <w:szCs w:val="20"/>
              </w:rPr>
            </w:pPr>
            <w:r>
              <w:rPr>
                <w:rFonts w:ascii="TT Hoves" w:hAnsi="TT Hoves"/>
                <w:sz w:val="20"/>
                <w:szCs w:val="20"/>
              </w:rPr>
              <w:t>December 2023</w:t>
            </w:r>
          </w:p>
        </w:tc>
        <w:tc>
          <w:tcPr>
            <w:tcW w:w="3685" w:type="dxa"/>
          </w:tcPr>
          <w:p w14:paraId="2F4648CA" w14:textId="47BFA457" w:rsidR="004E08A6" w:rsidRPr="00255171" w:rsidRDefault="004E08A6" w:rsidP="009E7161">
            <w:pPr>
              <w:rPr>
                <w:rFonts w:ascii="TT Hoves" w:hAnsi="TT Hoves"/>
                <w:sz w:val="20"/>
                <w:szCs w:val="20"/>
              </w:rPr>
            </w:pPr>
            <w:r w:rsidRPr="00204C40">
              <w:rPr>
                <w:rFonts w:ascii="TT Hoves" w:hAnsi="TT Hoves"/>
                <w:sz w:val="20"/>
                <w:szCs w:val="20"/>
              </w:rPr>
              <w:t>Ensure those most in need are supported first.</w:t>
            </w:r>
          </w:p>
        </w:tc>
        <w:tc>
          <w:tcPr>
            <w:tcW w:w="1559" w:type="dxa"/>
          </w:tcPr>
          <w:p w14:paraId="36632FD8" w14:textId="523E4B71" w:rsidR="004E08A6" w:rsidRPr="0003412C" w:rsidRDefault="004E08A6" w:rsidP="00255171">
            <w:pPr>
              <w:jc w:val="center"/>
              <w:rPr>
                <w:rFonts w:ascii="TT Hoves" w:hAnsi="TT Hoves"/>
                <w:sz w:val="20"/>
                <w:szCs w:val="20"/>
              </w:rPr>
            </w:pPr>
            <w:r>
              <w:rPr>
                <w:rFonts w:ascii="TT Hoves" w:hAnsi="TT Hoves"/>
                <w:sz w:val="20"/>
                <w:szCs w:val="20"/>
              </w:rPr>
              <w:t>In Progress</w:t>
            </w:r>
          </w:p>
        </w:tc>
        <w:tc>
          <w:tcPr>
            <w:tcW w:w="1706" w:type="dxa"/>
          </w:tcPr>
          <w:p w14:paraId="529E2FF8" w14:textId="67B40E98" w:rsidR="004E08A6" w:rsidRDefault="00AB6CA7" w:rsidP="00255171">
            <w:pPr>
              <w:jc w:val="center"/>
              <w:rPr>
                <w:rFonts w:ascii="TT Hoves" w:hAnsi="TT Hoves"/>
                <w:sz w:val="20"/>
                <w:szCs w:val="20"/>
              </w:rPr>
            </w:pPr>
            <w:r>
              <w:rPr>
                <w:rFonts w:ascii="TT Hoves" w:hAnsi="TT Hoves"/>
                <w:sz w:val="20"/>
                <w:szCs w:val="20"/>
              </w:rPr>
              <w:t>Direct capital costs. Possible revenue cyclical costs</w:t>
            </w:r>
          </w:p>
        </w:tc>
      </w:tr>
      <w:tr w:rsidR="004E08A6" w:rsidRPr="00255171" w14:paraId="3574DC13" w14:textId="17F6F955" w:rsidTr="508BAA21">
        <w:tc>
          <w:tcPr>
            <w:tcW w:w="4390" w:type="dxa"/>
          </w:tcPr>
          <w:p w14:paraId="30127FBE" w14:textId="77777777" w:rsidR="004E08A6" w:rsidRPr="00255171" w:rsidRDefault="004E08A6" w:rsidP="00255171">
            <w:pPr>
              <w:jc w:val="both"/>
              <w:rPr>
                <w:rFonts w:ascii="TT Hoves" w:hAnsi="TT Hoves"/>
                <w:color w:val="4472C4" w:themeColor="accent1"/>
                <w:sz w:val="20"/>
                <w:szCs w:val="20"/>
              </w:rPr>
            </w:pPr>
            <w:r w:rsidRPr="00255171">
              <w:rPr>
                <w:rFonts w:ascii="TT Hoves" w:hAnsi="TT Hoves"/>
                <w:color w:val="002060"/>
                <w:sz w:val="20"/>
                <w:szCs w:val="20"/>
              </w:rPr>
              <w:t>Use stock mapping to understand the current heating and hot water solutions of our homes and identify opportunities and threats to rolling out new technologies and sources of heat and hot water.</w:t>
            </w:r>
          </w:p>
        </w:tc>
        <w:tc>
          <w:tcPr>
            <w:tcW w:w="1559" w:type="dxa"/>
          </w:tcPr>
          <w:p w14:paraId="50BB6873" w14:textId="3CFE42C6" w:rsidR="004E08A6" w:rsidRPr="0003412C" w:rsidRDefault="004E08A6" w:rsidP="00255171">
            <w:pPr>
              <w:jc w:val="center"/>
              <w:rPr>
                <w:rFonts w:ascii="TT Hoves" w:hAnsi="TT Hoves"/>
                <w:sz w:val="20"/>
                <w:szCs w:val="20"/>
              </w:rPr>
            </w:pPr>
            <w:r w:rsidRPr="0003412C">
              <w:rPr>
                <w:rFonts w:ascii="TT Hoves" w:hAnsi="TT Hoves"/>
                <w:sz w:val="20"/>
                <w:szCs w:val="20"/>
              </w:rPr>
              <w:t>Planned Investment Manager</w:t>
            </w:r>
          </w:p>
        </w:tc>
        <w:tc>
          <w:tcPr>
            <w:tcW w:w="1276" w:type="dxa"/>
          </w:tcPr>
          <w:p w14:paraId="40A2E81B" w14:textId="4E8E3D3F" w:rsidR="004E08A6" w:rsidRPr="0003412C" w:rsidRDefault="004E08A6" w:rsidP="00255171">
            <w:pPr>
              <w:jc w:val="center"/>
              <w:rPr>
                <w:rFonts w:ascii="TT Hoves" w:hAnsi="TT Hoves"/>
                <w:sz w:val="20"/>
                <w:szCs w:val="20"/>
              </w:rPr>
            </w:pPr>
            <w:r>
              <w:rPr>
                <w:rFonts w:ascii="TT Hoves" w:hAnsi="TT Hoves"/>
                <w:sz w:val="20"/>
                <w:szCs w:val="20"/>
              </w:rPr>
              <w:t>December 2023</w:t>
            </w:r>
          </w:p>
        </w:tc>
        <w:tc>
          <w:tcPr>
            <w:tcW w:w="3685" w:type="dxa"/>
          </w:tcPr>
          <w:p w14:paraId="44AF35F7" w14:textId="53F50DF2" w:rsidR="004E08A6" w:rsidRPr="00255171" w:rsidRDefault="004E08A6" w:rsidP="00FF10A3">
            <w:pPr>
              <w:rPr>
                <w:rFonts w:ascii="TT Hoves" w:hAnsi="TT Hoves"/>
                <w:color w:val="A6A6A6" w:themeColor="background1" w:themeShade="A6"/>
                <w:sz w:val="20"/>
                <w:szCs w:val="20"/>
              </w:rPr>
            </w:pPr>
            <w:r w:rsidRPr="00FF10A3">
              <w:rPr>
                <w:rFonts w:ascii="TT Hoves" w:hAnsi="TT Hoves"/>
                <w:sz w:val="20"/>
                <w:szCs w:val="20"/>
              </w:rPr>
              <w:t>Strategic clarity. Identification of potential savings and risks.</w:t>
            </w:r>
          </w:p>
        </w:tc>
        <w:tc>
          <w:tcPr>
            <w:tcW w:w="1559" w:type="dxa"/>
          </w:tcPr>
          <w:p w14:paraId="10B61CA0" w14:textId="13B50581" w:rsidR="004E08A6" w:rsidRPr="0003412C" w:rsidRDefault="004E08A6" w:rsidP="00255171">
            <w:pPr>
              <w:jc w:val="center"/>
              <w:rPr>
                <w:rFonts w:ascii="TT Hoves" w:hAnsi="TT Hoves"/>
                <w:sz w:val="20"/>
                <w:szCs w:val="20"/>
              </w:rPr>
            </w:pPr>
            <w:r>
              <w:rPr>
                <w:rFonts w:ascii="TT Hoves" w:hAnsi="TT Hoves"/>
                <w:sz w:val="20"/>
                <w:szCs w:val="20"/>
              </w:rPr>
              <w:t>In Progress</w:t>
            </w:r>
          </w:p>
        </w:tc>
        <w:tc>
          <w:tcPr>
            <w:tcW w:w="1706" w:type="dxa"/>
          </w:tcPr>
          <w:p w14:paraId="78C7FF6D" w14:textId="0AFFA1DD" w:rsidR="004E08A6" w:rsidRDefault="00AB6CA7" w:rsidP="00255171">
            <w:pPr>
              <w:jc w:val="center"/>
              <w:rPr>
                <w:rFonts w:ascii="TT Hoves" w:hAnsi="TT Hoves"/>
                <w:sz w:val="20"/>
                <w:szCs w:val="20"/>
              </w:rPr>
            </w:pPr>
            <w:r>
              <w:rPr>
                <w:rFonts w:ascii="TT Hoves" w:hAnsi="TT Hoves"/>
                <w:sz w:val="20"/>
                <w:szCs w:val="20"/>
              </w:rPr>
              <w:t>None</w:t>
            </w:r>
          </w:p>
        </w:tc>
      </w:tr>
      <w:tr w:rsidR="004E08A6" w:rsidRPr="00255171" w14:paraId="77B82D61" w14:textId="270794AF" w:rsidTr="508BAA21">
        <w:tc>
          <w:tcPr>
            <w:tcW w:w="4390" w:type="dxa"/>
          </w:tcPr>
          <w:p w14:paraId="5F2B9659" w14:textId="3BDD2FBA" w:rsidR="004E08A6" w:rsidRPr="00255171" w:rsidRDefault="004E08A6" w:rsidP="00255171">
            <w:pPr>
              <w:rPr>
                <w:rFonts w:ascii="TT Hoves" w:hAnsi="TT Hoves"/>
                <w:color w:val="002060"/>
                <w:sz w:val="20"/>
                <w:szCs w:val="20"/>
              </w:rPr>
            </w:pPr>
            <w:r>
              <w:rPr>
                <w:rFonts w:ascii="TT Hoves" w:hAnsi="TT Hoves"/>
                <w:color w:val="002060"/>
                <w:sz w:val="20"/>
                <w:szCs w:val="20"/>
              </w:rPr>
              <w:t>R</w:t>
            </w:r>
            <w:r w:rsidRPr="00255171">
              <w:rPr>
                <w:rFonts w:ascii="TT Hoves" w:hAnsi="TT Hoves"/>
                <w:color w:val="002060"/>
                <w:sz w:val="20"/>
                <w:szCs w:val="20"/>
              </w:rPr>
              <w:t>efresh our new build specification and Employers Requirements, aligning them with energy efficiency and carbon reduction ambitions set out in this strategy</w:t>
            </w:r>
            <w:r>
              <w:rPr>
                <w:rFonts w:ascii="TT Hoves" w:hAnsi="TT Hoves"/>
                <w:color w:val="002060"/>
                <w:sz w:val="20"/>
                <w:szCs w:val="20"/>
              </w:rPr>
              <w:t xml:space="preserve"> and the council’s interim Climate Change and Ecological Strategy</w:t>
            </w:r>
            <w:r w:rsidRPr="00255171">
              <w:rPr>
                <w:rFonts w:ascii="TT Hoves" w:hAnsi="TT Hoves"/>
                <w:color w:val="002060"/>
                <w:sz w:val="20"/>
                <w:szCs w:val="20"/>
              </w:rPr>
              <w:t>.</w:t>
            </w:r>
          </w:p>
        </w:tc>
        <w:tc>
          <w:tcPr>
            <w:tcW w:w="1559" w:type="dxa"/>
          </w:tcPr>
          <w:p w14:paraId="2633BF2F" w14:textId="3F39E955" w:rsidR="004E08A6" w:rsidRPr="0003412C" w:rsidRDefault="004E08A6" w:rsidP="005D2256">
            <w:pPr>
              <w:jc w:val="center"/>
              <w:rPr>
                <w:rFonts w:ascii="TT Hoves" w:hAnsi="TT Hoves"/>
                <w:sz w:val="20"/>
                <w:szCs w:val="20"/>
              </w:rPr>
            </w:pPr>
            <w:r w:rsidRPr="0003412C">
              <w:rPr>
                <w:rFonts w:ascii="TT Hoves" w:hAnsi="TT Hoves"/>
                <w:sz w:val="20"/>
                <w:szCs w:val="20"/>
              </w:rPr>
              <w:t xml:space="preserve">Head of </w:t>
            </w:r>
            <w:r>
              <w:rPr>
                <w:rFonts w:ascii="TT Hoves" w:hAnsi="TT Hoves"/>
                <w:sz w:val="20"/>
                <w:szCs w:val="20"/>
              </w:rPr>
              <w:t>Housing Regeneration</w:t>
            </w:r>
          </w:p>
        </w:tc>
        <w:tc>
          <w:tcPr>
            <w:tcW w:w="1276" w:type="dxa"/>
          </w:tcPr>
          <w:p w14:paraId="2A3A224D" w14:textId="794E9397" w:rsidR="004E08A6" w:rsidRPr="0003412C" w:rsidRDefault="004E08A6" w:rsidP="00255171">
            <w:pPr>
              <w:jc w:val="center"/>
              <w:rPr>
                <w:rFonts w:ascii="TT Hoves" w:hAnsi="TT Hoves"/>
                <w:sz w:val="20"/>
                <w:szCs w:val="20"/>
              </w:rPr>
            </w:pPr>
            <w:r>
              <w:rPr>
                <w:rFonts w:ascii="TT Hoves" w:hAnsi="TT Hoves"/>
                <w:sz w:val="20"/>
                <w:szCs w:val="20"/>
              </w:rPr>
              <w:t>December 2022</w:t>
            </w:r>
          </w:p>
        </w:tc>
        <w:tc>
          <w:tcPr>
            <w:tcW w:w="3685" w:type="dxa"/>
          </w:tcPr>
          <w:p w14:paraId="1342AE9B" w14:textId="720D9C5A" w:rsidR="004E08A6" w:rsidRPr="00255171" w:rsidRDefault="004E08A6" w:rsidP="008A152A">
            <w:pPr>
              <w:rPr>
                <w:rFonts w:ascii="TT Hoves" w:hAnsi="TT Hoves"/>
                <w:color w:val="A6A6A6" w:themeColor="background1" w:themeShade="A6"/>
                <w:sz w:val="20"/>
                <w:szCs w:val="20"/>
              </w:rPr>
            </w:pPr>
            <w:r w:rsidRPr="008A152A">
              <w:rPr>
                <w:rFonts w:ascii="TT Hoves" w:hAnsi="TT Hoves"/>
                <w:sz w:val="20"/>
                <w:szCs w:val="20"/>
              </w:rPr>
              <w:t>Reduced future investment costs by improving current build standards.</w:t>
            </w:r>
          </w:p>
        </w:tc>
        <w:tc>
          <w:tcPr>
            <w:tcW w:w="1559" w:type="dxa"/>
          </w:tcPr>
          <w:p w14:paraId="0031207E" w14:textId="7699C976" w:rsidR="004E08A6" w:rsidRPr="0003412C" w:rsidRDefault="004E08A6" w:rsidP="00255171">
            <w:pPr>
              <w:jc w:val="center"/>
              <w:rPr>
                <w:rFonts w:ascii="TT Hoves" w:hAnsi="TT Hoves"/>
                <w:sz w:val="20"/>
                <w:szCs w:val="20"/>
              </w:rPr>
            </w:pPr>
            <w:r>
              <w:rPr>
                <w:rFonts w:ascii="TT Hoves" w:hAnsi="TT Hoves"/>
                <w:sz w:val="20"/>
                <w:szCs w:val="20"/>
              </w:rPr>
              <w:t>In Progress</w:t>
            </w:r>
          </w:p>
        </w:tc>
        <w:tc>
          <w:tcPr>
            <w:tcW w:w="1706" w:type="dxa"/>
          </w:tcPr>
          <w:p w14:paraId="68DFC32E" w14:textId="51C50963" w:rsidR="004E08A6" w:rsidRDefault="00007ECB" w:rsidP="00255171">
            <w:pPr>
              <w:jc w:val="center"/>
              <w:rPr>
                <w:rFonts w:ascii="TT Hoves" w:hAnsi="TT Hoves"/>
                <w:sz w:val="20"/>
                <w:szCs w:val="20"/>
              </w:rPr>
            </w:pPr>
            <w:r>
              <w:rPr>
                <w:rFonts w:ascii="TT Hoves" w:hAnsi="TT Hoves"/>
                <w:sz w:val="20"/>
                <w:szCs w:val="20"/>
              </w:rPr>
              <w:t>Direct change to capital costs. Could be positive or negative depending on specification</w:t>
            </w:r>
          </w:p>
        </w:tc>
      </w:tr>
      <w:tr w:rsidR="004E08A6" w:rsidRPr="00255171" w14:paraId="7E03219E" w14:textId="4CB8A9FF" w:rsidTr="508BAA21">
        <w:tc>
          <w:tcPr>
            <w:tcW w:w="4390" w:type="dxa"/>
          </w:tcPr>
          <w:p w14:paraId="6FB1D780" w14:textId="77777777" w:rsidR="004E08A6" w:rsidRPr="00255171" w:rsidRDefault="004E08A6" w:rsidP="00255171">
            <w:pPr>
              <w:jc w:val="both"/>
              <w:rPr>
                <w:rFonts w:ascii="TT Hoves" w:hAnsi="TT Hoves"/>
                <w:color w:val="002060"/>
                <w:sz w:val="20"/>
                <w:szCs w:val="20"/>
              </w:rPr>
            </w:pPr>
            <w:r w:rsidRPr="00255171">
              <w:rPr>
                <w:rFonts w:ascii="TT Hoves" w:hAnsi="TT Hoves"/>
                <w:color w:val="002060"/>
                <w:sz w:val="20"/>
                <w:szCs w:val="20"/>
              </w:rPr>
              <w:t>We will explore and apply for applicable Government Grant funding sources which we qualify for; and</w:t>
            </w:r>
          </w:p>
          <w:p w14:paraId="14A53C11" w14:textId="77777777" w:rsidR="004E08A6" w:rsidRPr="00255171" w:rsidRDefault="004E08A6" w:rsidP="00255171">
            <w:pPr>
              <w:jc w:val="both"/>
              <w:rPr>
                <w:rFonts w:ascii="TT Hoves" w:hAnsi="TT Hoves"/>
                <w:color w:val="002060"/>
                <w:sz w:val="20"/>
                <w:szCs w:val="20"/>
              </w:rPr>
            </w:pPr>
            <w:r w:rsidRPr="00255171">
              <w:rPr>
                <w:rFonts w:ascii="TT Hoves" w:hAnsi="TT Hoves"/>
                <w:color w:val="002060"/>
                <w:sz w:val="20"/>
                <w:szCs w:val="20"/>
              </w:rPr>
              <w:lastRenderedPageBreak/>
              <w:t>Explore alternative financing options, beyond government grant funding, to access suitability to support us in decarbonising our stock.</w:t>
            </w:r>
          </w:p>
          <w:p w14:paraId="21FE27AD" w14:textId="77777777" w:rsidR="004E08A6" w:rsidRPr="00255171" w:rsidRDefault="004E08A6" w:rsidP="00255171">
            <w:pPr>
              <w:rPr>
                <w:rFonts w:ascii="TT Hoves" w:hAnsi="TT Hoves"/>
                <w:color w:val="002060"/>
                <w:sz w:val="20"/>
                <w:szCs w:val="20"/>
              </w:rPr>
            </w:pPr>
          </w:p>
        </w:tc>
        <w:tc>
          <w:tcPr>
            <w:tcW w:w="1559" w:type="dxa"/>
          </w:tcPr>
          <w:p w14:paraId="2E44E6F9" w14:textId="3CDA4283" w:rsidR="004E08A6" w:rsidRPr="0003412C" w:rsidRDefault="004E08A6" w:rsidP="00255171">
            <w:pPr>
              <w:jc w:val="center"/>
              <w:rPr>
                <w:rFonts w:ascii="TT Hoves" w:hAnsi="TT Hoves"/>
                <w:sz w:val="20"/>
                <w:szCs w:val="20"/>
              </w:rPr>
            </w:pPr>
            <w:r w:rsidRPr="0003412C">
              <w:rPr>
                <w:rFonts w:ascii="TT Hoves" w:hAnsi="TT Hoves"/>
                <w:sz w:val="20"/>
                <w:szCs w:val="20"/>
              </w:rPr>
              <w:lastRenderedPageBreak/>
              <w:t>Planned Investment Manager</w:t>
            </w:r>
          </w:p>
        </w:tc>
        <w:tc>
          <w:tcPr>
            <w:tcW w:w="1276" w:type="dxa"/>
          </w:tcPr>
          <w:p w14:paraId="36B9F415" w14:textId="77777777" w:rsidR="004E08A6" w:rsidRDefault="004E08A6" w:rsidP="00255171">
            <w:pPr>
              <w:jc w:val="center"/>
              <w:rPr>
                <w:rFonts w:ascii="TT Hoves" w:hAnsi="TT Hoves"/>
                <w:sz w:val="20"/>
                <w:szCs w:val="20"/>
              </w:rPr>
            </w:pPr>
            <w:r>
              <w:rPr>
                <w:rFonts w:ascii="TT Hoves" w:hAnsi="TT Hoves"/>
                <w:sz w:val="20"/>
                <w:szCs w:val="20"/>
              </w:rPr>
              <w:t>September</w:t>
            </w:r>
          </w:p>
          <w:p w14:paraId="245DB11B" w14:textId="3481989D" w:rsidR="004E08A6" w:rsidRPr="0003412C" w:rsidRDefault="004E08A6" w:rsidP="00255171">
            <w:pPr>
              <w:jc w:val="center"/>
              <w:rPr>
                <w:rFonts w:ascii="TT Hoves" w:hAnsi="TT Hoves"/>
                <w:sz w:val="20"/>
                <w:szCs w:val="20"/>
              </w:rPr>
            </w:pPr>
            <w:r>
              <w:rPr>
                <w:rFonts w:ascii="TT Hoves" w:hAnsi="TT Hoves"/>
                <w:sz w:val="20"/>
                <w:szCs w:val="20"/>
              </w:rPr>
              <w:t>2022</w:t>
            </w:r>
          </w:p>
        </w:tc>
        <w:tc>
          <w:tcPr>
            <w:tcW w:w="3685" w:type="dxa"/>
          </w:tcPr>
          <w:p w14:paraId="396019B2" w14:textId="27772E86" w:rsidR="004E08A6" w:rsidRPr="009D0B28" w:rsidRDefault="004E08A6" w:rsidP="009D0B28">
            <w:pPr>
              <w:rPr>
                <w:rFonts w:ascii="TT Hoves" w:hAnsi="TT Hoves"/>
                <w:sz w:val="20"/>
                <w:szCs w:val="20"/>
              </w:rPr>
            </w:pPr>
            <w:r w:rsidRPr="009D0B28">
              <w:rPr>
                <w:rFonts w:ascii="TT Hoves" w:hAnsi="TT Hoves"/>
                <w:sz w:val="20"/>
                <w:szCs w:val="20"/>
              </w:rPr>
              <w:t>Reduction of council investment.</w:t>
            </w:r>
          </w:p>
        </w:tc>
        <w:tc>
          <w:tcPr>
            <w:tcW w:w="1559" w:type="dxa"/>
          </w:tcPr>
          <w:p w14:paraId="36C6A70B" w14:textId="5A5AE064" w:rsidR="004E08A6" w:rsidRPr="0003412C" w:rsidRDefault="004E08A6" w:rsidP="00255171">
            <w:pPr>
              <w:jc w:val="center"/>
              <w:rPr>
                <w:rFonts w:ascii="TT Hoves" w:hAnsi="TT Hoves"/>
                <w:sz w:val="20"/>
                <w:szCs w:val="20"/>
              </w:rPr>
            </w:pPr>
            <w:r>
              <w:rPr>
                <w:rFonts w:ascii="TT Hoves" w:hAnsi="TT Hoves"/>
                <w:sz w:val="20"/>
                <w:szCs w:val="20"/>
              </w:rPr>
              <w:t>In Progress</w:t>
            </w:r>
          </w:p>
        </w:tc>
        <w:tc>
          <w:tcPr>
            <w:tcW w:w="1706" w:type="dxa"/>
          </w:tcPr>
          <w:p w14:paraId="635E8C8D" w14:textId="12D40609" w:rsidR="004E08A6" w:rsidRDefault="00007ECB" w:rsidP="00255171">
            <w:pPr>
              <w:jc w:val="center"/>
              <w:rPr>
                <w:rFonts w:ascii="TT Hoves" w:hAnsi="TT Hoves"/>
                <w:sz w:val="20"/>
                <w:szCs w:val="20"/>
              </w:rPr>
            </w:pPr>
            <w:r>
              <w:rPr>
                <w:rFonts w:ascii="TT Hoves" w:hAnsi="TT Hoves"/>
                <w:sz w:val="20"/>
                <w:szCs w:val="20"/>
              </w:rPr>
              <w:t>Direct – reduction on capital costs through additional funding</w:t>
            </w:r>
          </w:p>
        </w:tc>
      </w:tr>
      <w:tr w:rsidR="004E08A6" w:rsidRPr="00255171" w14:paraId="39C69B84" w14:textId="162B5570" w:rsidTr="508BAA21">
        <w:tc>
          <w:tcPr>
            <w:tcW w:w="4390" w:type="dxa"/>
          </w:tcPr>
          <w:p w14:paraId="592D9552" w14:textId="77777777" w:rsidR="004E08A6" w:rsidRPr="00255171" w:rsidRDefault="004E08A6" w:rsidP="00255171">
            <w:pPr>
              <w:rPr>
                <w:rFonts w:ascii="TT Hoves" w:hAnsi="TT Hoves"/>
                <w:color w:val="002060"/>
                <w:sz w:val="20"/>
                <w:szCs w:val="20"/>
              </w:rPr>
            </w:pPr>
            <w:r w:rsidRPr="00255171">
              <w:rPr>
                <w:rFonts w:ascii="TT Hoves" w:hAnsi="TT Hoves"/>
                <w:color w:val="002060"/>
                <w:sz w:val="20"/>
                <w:szCs w:val="20"/>
              </w:rPr>
              <w:t>Work in partnership with other boroughs to collectively develop models which will help us to apply retrofitting measures to our own Council stock; including shared procurement, developing area-based strategies, finding solutions to planning challenges and undertaking a range of measures to develop a skilled workforce.</w:t>
            </w:r>
          </w:p>
        </w:tc>
        <w:tc>
          <w:tcPr>
            <w:tcW w:w="1559" w:type="dxa"/>
          </w:tcPr>
          <w:p w14:paraId="44C64C6C" w14:textId="0BE0620C" w:rsidR="004E08A6" w:rsidRPr="0003412C" w:rsidRDefault="004E08A6" w:rsidP="00255171">
            <w:pPr>
              <w:jc w:val="center"/>
              <w:rPr>
                <w:rFonts w:ascii="TT Hoves" w:hAnsi="TT Hoves"/>
                <w:sz w:val="20"/>
                <w:szCs w:val="20"/>
              </w:rPr>
            </w:pPr>
            <w:r w:rsidRPr="0003412C">
              <w:rPr>
                <w:rFonts w:ascii="TT Hoves" w:hAnsi="TT Hoves"/>
                <w:sz w:val="20"/>
                <w:szCs w:val="20"/>
              </w:rPr>
              <w:t>Head of Asset Management</w:t>
            </w:r>
          </w:p>
        </w:tc>
        <w:tc>
          <w:tcPr>
            <w:tcW w:w="1276" w:type="dxa"/>
          </w:tcPr>
          <w:p w14:paraId="066E98B7" w14:textId="55B39F12" w:rsidR="004E08A6" w:rsidRPr="0003412C" w:rsidRDefault="004E08A6" w:rsidP="00683C89">
            <w:pPr>
              <w:jc w:val="center"/>
              <w:rPr>
                <w:rFonts w:ascii="TT Hoves" w:hAnsi="TT Hoves"/>
                <w:sz w:val="20"/>
                <w:szCs w:val="20"/>
              </w:rPr>
            </w:pPr>
            <w:r>
              <w:rPr>
                <w:rFonts w:ascii="TT Hoves" w:hAnsi="TT Hoves"/>
                <w:sz w:val="20"/>
                <w:szCs w:val="20"/>
              </w:rPr>
              <w:t>December 2023</w:t>
            </w:r>
          </w:p>
        </w:tc>
        <w:tc>
          <w:tcPr>
            <w:tcW w:w="3685" w:type="dxa"/>
          </w:tcPr>
          <w:p w14:paraId="5BE550E9" w14:textId="0590B195" w:rsidR="004E08A6" w:rsidRPr="009D0B28" w:rsidRDefault="004E08A6" w:rsidP="009D0B28">
            <w:pPr>
              <w:rPr>
                <w:rFonts w:ascii="TT Hoves" w:hAnsi="TT Hoves"/>
                <w:sz w:val="20"/>
                <w:szCs w:val="20"/>
              </w:rPr>
            </w:pPr>
            <w:r w:rsidRPr="009D0B28">
              <w:rPr>
                <w:rFonts w:ascii="TT Hoves" w:hAnsi="TT Hoves"/>
                <w:sz w:val="20"/>
                <w:szCs w:val="20"/>
              </w:rPr>
              <w:t>Collaborative strategic thinking. Reduction of investment through shared costs and economies of scale.</w:t>
            </w:r>
          </w:p>
        </w:tc>
        <w:tc>
          <w:tcPr>
            <w:tcW w:w="1559" w:type="dxa"/>
          </w:tcPr>
          <w:p w14:paraId="075DEFD6" w14:textId="6E24435E" w:rsidR="004E08A6" w:rsidRPr="0003412C" w:rsidRDefault="004E08A6" w:rsidP="00255171">
            <w:pPr>
              <w:jc w:val="center"/>
              <w:rPr>
                <w:rFonts w:ascii="TT Hoves" w:hAnsi="TT Hoves"/>
                <w:sz w:val="20"/>
                <w:szCs w:val="20"/>
              </w:rPr>
            </w:pPr>
            <w:r>
              <w:rPr>
                <w:rFonts w:ascii="TT Hoves" w:hAnsi="TT Hoves"/>
                <w:sz w:val="20"/>
                <w:szCs w:val="20"/>
              </w:rPr>
              <w:t>In Progress</w:t>
            </w:r>
          </w:p>
        </w:tc>
        <w:tc>
          <w:tcPr>
            <w:tcW w:w="1706" w:type="dxa"/>
          </w:tcPr>
          <w:p w14:paraId="17796AF4" w14:textId="5C6B6EF6" w:rsidR="004E08A6" w:rsidRDefault="00997F22" w:rsidP="00255171">
            <w:pPr>
              <w:jc w:val="center"/>
              <w:rPr>
                <w:rFonts w:ascii="TT Hoves" w:hAnsi="TT Hoves"/>
                <w:sz w:val="20"/>
                <w:szCs w:val="20"/>
              </w:rPr>
            </w:pPr>
            <w:r>
              <w:rPr>
                <w:rFonts w:ascii="TT Hoves" w:hAnsi="TT Hoves"/>
                <w:sz w:val="20"/>
                <w:szCs w:val="20"/>
              </w:rPr>
              <w:t>Indirect – aspirational but will potentially impact.</w:t>
            </w:r>
          </w:p>
        </w:tc>
      </w:tr>
    </w:tbl>
    <w:p w14:paraId="4E1CF638" w14:textId="77777777" w:rsidR="00793801" w:rsidRDefault="00793801" w:rsidP="00255171">
      <w:pPr>
        <w:rPr>
          <w:rFonts w:ascii="TT Hoves" w:hAnsi="TT Hoves"/>
        </w:rPr>
      </w:pPr>
    </w:p>
    <w:tbl>
      <w:tblPr>
        <w:tblStyle w:val="TableGrid"/>
        <w:tblW w:w="14170" w:type="dxa"/>
        <w:tblLayout w:type="fixed"/>
        <w:tblLook w:val="04A0" w:firstRow="1" w:lastRow="0" w:firstColumn="1" w:lastColumn="0" w:noHBand="0" w:noVBand="1"/>
      </w:tblPr>
      <w:tblGrid>
        <w:gridCol w:w="4390"/>
        <w:gridCol w:w="1559"/>
        <w:gridCol w:w="1276"/>
        <w:gridCol w:w="3685"/>
        <w:gridCol w:w="1559"/>
        <w:gridCol w:w="1701"/>
      </w:tblGrid>
      <w:tr w:rsidR="000E7E49" w:rsidRPr="00255171" w14:paraId="453FBD9E" w14:textId="43539627" w:rsidTr="000E7E49">
        <w:tc>
          <w:tcPr>
            <w:tcW w:w="12469" w:type="dxa"/>
            <w:gridSpan w:val="5"/>
            <w:shd w:val="clear" w:color="auto" w:fill="B4C6E7" w:themeFill="accent1" w:themeFillTint="66"/>
          </w:tcPr>
          <w:p w14:paraId="6F059C07" w14:textId="77777777" w:rsidR="000E7E49" w:rsidRPr="00255171" w:rsidRDefault="000E7E49" w:rsidP="00255171">
            <w:pPr>
              <w:rPr>
                <w:rFonts w:ascii="TT Hoves" w:hAnsi="TT Hoves"/>
                <w:sz w:val="28"/>
                <w:szCs w:val="28"/>
              </w:rPr>
            </w:pPr>
            <w:r w:rsidRPr="00255171">
              <w:rPr>
                <w:rFonts w:ascii="TT Hoves" w:hAnsi="TT Hoves"/>
                <w:sz w:val="28"/>
                <w:szCs w:val="28"/>
              </w:rPr>
              <w:t>Theme 4: Managing Assets Effectively</w:t>
            </w:r>
          </w:p>
        </w:tc>
        <w:tc>
          <w:tcPr>
            <w:tcW w:w="1701" w:type="dxa"/>
            <w:shd w:val="clear" w:color="auto" w:fill="B4C6E7" w:themeFill="accent1" w:themeFillTint="66"/>
          </w:tcPr>
          <w:p w14:paraId="78B43E8A" w14:textId="77777777" w:rsidR="000E7E49" w:rsidRPr="00255171" w:rsidRDefault="000E7E49" w:rsidP="00255171">
            <w:pPr>
              <w:rPr>
                <w:rFonts w:ascii="TT Hoves" w:hAnsi="TT Hoves"/>
                <w:sz w:val="28"/>
                <w:szCs w:val="28"/>
              </w:rPr>
            </w:pPr>
          </w:p>
        </w:tc>
      </w:tr>
      <w:tr w:rsidR="000E7E49" w:rsidRPr="00255171" w14:paraId="51A380BB" w14:textId="20AE82FA" w:rsidTr="000E7E49">
        <w:tc>
          <w:tcPr>
            <w:tcW w:w="12469" w:type="dxa"/>
            <w:gridSpan w:val="5"/>
            <w:shd w:val="clear" w:color="auto" w:fill="D9E2F3" w:themeFill="accent1" w:themeFillTint="33"/>
          </w:tcPr>
          <w:p w14:paraId="395A20A7" w14:textId="77777777" w:rsidR="000E7E49" w:rsidRPr="00255171" w:rsidRDefault="000E7E49" w:rsidP="00255171">
            <w:pPr>
              <w:rPr>
                <w:rFonts w:ascii="TT Hoves" w:hAnsi="TT Hoves"/>
                <w:i/>
                <w:iCs/>
              </w:rPr>
            </w:pPr>
            <w:r w:rsidRPr="00255171">
              <w:rPr>
                <w:rFonts w:ascii="TT Hoves" w:hAnsi="TT Hoves"/>
                <w:i/>
                <w:iCs/>
              </w:rPr>
              <w:t xml:space="preserve">Goal: We will aim for a ‘golden ratio’ of service spend of at least 60% planned and preventative activities and 40% responsive activities, and that the direction of travel maintains a trajectory towards decreasing instances and the cost of responsive repairs.   </w:t>
            </w:r>
          </w:p>
        </w:tc>
        <w:tc>
          <w:tcPr>
            <w:tcW w:w="1701" w:type="dxa"/>
            <w:shd w:val="clear" w:color="auto" w:fill="D9E2F3" w:themeFill="accent1" w:themeFillTint="33"/>
          </w:tcPr>
          <w:p w14:paraId="61E383EA" w14:textId="77777777" w:rsidR="000E7E49" w:rsidRPr="00255171" w:rsidRDefault="000E7E49" w:rsidP="00255171">
            <w:pPr>
              <w:rPr>
                <w:rFonts w:ascii="TT Hoves" w:hAnsi="TT Hoves"/>
                <w:i/>
                <w:iCs/>
              </w:rPr>
            </w:pPr>
          </w:p>
        </w:tc>
      </w:tr>
      <w:tr w:rsidR="000E7E49" w:rsidRPr="00255171" w14:paraId="49FC7567" w14:textId="1069C6BB" w:rsidTr="000E7E49">
        <w:tc>
          <w:tcPr>
            <w:tcW w:w="4390" w:type="dxa"/>
            <w:shd w:val="clear" w:color="auto" w:fill="44546A" w:themeFill="text2"/>
          </w:tcPr>
          <w:p w14:paraId="088E6C84" w14:textId="77777777" w:rsidR="000E7E49" w:rsidRPr="00255171" w:rsidRDefault="000E7E49" w:rsidP="00255171">
            <w:pPr>
              <w:jc w:val="center"/>
              <w:rPr>
                <w:rFonts w:ascii="TT Hoves" w:hAnsi="TT Hoves"/>
                <w:color w:val="002060"/>
              </w:rPr>
            </w:pPr>
            <w:r w:rsidRPr="0064581D">
              <w:rPr>
                <w:rFonts w:ascii="TT Hoves" w:hAnsi="TT Hoves"/>
                <w:color w:val="FFFFFF" w:themeColor="background1"/>
              </w:rPr>
              <w:t>Action</w:t>
            </w:r>
          </w:p>
        </w:tc>
        <w:tc>
          <w:tcPr>
            <w:tcW w:w="1559" w:type="dxa"/>
            <w:shd w:val="clear" w:color="auto" w:fill="44546A" w:themeFill="text2"/>
          </w:tcPr>
          <w:p w14:paraId="5AE5AA9D" w14:textId="77777777" w:rsidR="000E7E49" w:rsidRPr="00255171" w:rsidRDefault="000E7E49" w:rsidP="00255171">
            <w:pPr>
              <w:jc w:val="center"/>
              <w:rPr>
                <w:rFonts w:ascii="TT Hoves" w:hAnsi="TT Hoves"/>
                <w:color w:val="FFFFFF" w:themeColor="background1"/>
              </w:rPr>
            </w:pPr>
            <w:r w:rsidRPr="00255171">
              <w:rPr>
                <w:rFonts w:ascii="TT Hoves" w:hAnsi="TT Hoves"/>
                <w:color w:val="FFFFFF" w:themeColor="background1"/>
              </w:rPr>
              <w:t>Responsibility</w:t>
            </w:r>
          </w:p>
        </w:tc>
        <w:tc>
          <w:tcPr>
            <w:tcW w:w="1276" w:type="dxa"/>
            <w:shd w:val="clear" w:color="auto" w:fill="44546A" w:themeFill="text2"/>
          </w:tcPr>
          <w:p w14:paraId="37CF3EC0" w14:textId="77777777" w:rsidR="000E7E49" w:rsidRPr="00255171" w:rsidRDefault="000E7E49" w:rsidP="00255171">
            <w:pPr>
              <w:jc w:val="center"/>
              <w:rPr>
                <w:rFonts w:ascii="TT Hoves" w:hAnsi="TT Hoves"/>
                <w:color w:val="FFFFFF" w:themeColor="background1"/>
              </w:rPr>
            </w:pPr>
            <w:r w:rsidRPr="00255171">
              <w:rPr>
                <w:rFonts w:ascii="TT Hoves" w:hAnsi="TT Hoves"/>
                <w:color w:val="FFFFFF" w:themeColor="background1"/>
              </w:rPr>
              <w:t>Target Date</w:t>
            </w:r>
          </w:p>
        </w:tc>
        <w:tc>
          <w:tcPr>
            <w:tcW w:w="3685" w:type="dxa"/>
            <w:shd w:val="clear" w:color="auto" w:fill="44546A" w:themeFill="text2"/>
          </w:tcPr>
          <w:p w14:paraId="24A70CF1" w14:textId="77777777" w:rsidR="000E7E49" w:rsidRPr="00255171" w:rsidRDefault="000E7E49" w:rsidP="00255171">
            <w:pPr>
              <w:jc w:val="center"/>
              <w:rPr>
                <w:rFonts w:ascii="TT Hoves" w:hAnsi="TT Hoves"/>
                <w:color w:val="FFFFFF" w:themeColor="background1"/>
              </w:rPr>
            </w:pPr>
            <w:r w:rsidRPr="00255171">
              <w:rPr>
                <w:rFonts w:ascii="TT Hoves" w:hAnsi="TT Hoves"/>
                <w:color w:val="FFFFFF" w:themeColor="background1"/>
              </w:rPr>
              <w:t>Outcome</w:t>
            </w:r>
          </w:p>
        </w:tc>
        <w:tc>
          <w:tcPr>
            <w:tcW w:w="1559" w:type="dxa"/>
            <w:shd w:val="clear" w:color="auto" w:fill="44546A" w:themeFill="text2"/>
          </w:tcPr>
          <w:p w14:paraId="37A82E14" w14:textId="77777777" w:rsidR="000E7E49" w:rsidRPr="00255171" w:rsidRDefault="000E7E49" w:rsidP="00255171">
            <w:pPr>
              <w:jc w:val="center"/>
              <w:rPr>
                <w:rFonts w:ascii="TT Hoves" w:hAnsi="TT Hoves"/>
                <w:color w:val="FFFFFF" w:themeColor="background1"/>
              </w:rPr>
            </w:pPr>
            <w:r w:rsidRPr="00255171">
              <w:rPr>
                <w:rFonts w:ascii="TT Hoves" w:hAnsi="TT Hoves"/>
                <w:color w:val="FFFFFF" w:themeColor="background1"/>
              </w:rPr>
              <w:t>Status</w:t>
            </w:r>
          </w:p>
        </w:tc>
        <w:tc>
          <w:tcPr>
            <w:tcW w:w="1701" w:type="dxa"/>
            <w:shd w:val="clear" w:color="auto" w:fill="44546A" w:themeFill="text2"/>
          </w:tcPr>
          <w:p w14:paraId="44F9AA55" w14:textId="3171DE7D" w:rsidR="000E7E49" w:rsidRPr="00255171" w:rsidRDefault="000E7E49" w:rsidP="00255171">
            <w:pPr>
              <w:jc w:val="center"/>
              <w:rPr>
                <w:rFonts w:ascii="TT Hoves" w:hAnsi="TT Hoves"/>
                <w:color w:val="FFFFFF" w:themeColor="background1"/>
              </w:rPr>
            </w:pPr>
            <w:r w:rsidRPr="29F8FF1E">
              <w:rPr>
                <w:rFonts w:ascii="TT Hoves" w:hAnsi="TT Hoves"/>
                <w:color w:val="FFFFFF" w:themeColor="background1"/>
              </w:rPr>
              <w:t>Business Plan Financial Impact</w:t>
            </w:r>
          </w:p>
        </w:tc>
      </w:tr>
      <w:tr w:rsidR="000E7E49" w:rsidRPr="00255171" w14:paraId="02DB8734" w14:textId="2202C090" w:rsidTr="000E7E49">
        <w:tc>
          <w:tcPr>
            <w:tcW w:w="4390" w:type="dxa"/>
          </w:tcPr>
          <w:p w14:paraId="7530DCD6" w14:textId="77777777" w:rsidR="000E7E49" w:rsidRPr="00255171" w:rsidRDefault="000E7E49" w:rsidP="00255171">
            <w:pPr>
              <w:rPr>
                <w:rFonts w:ascii="TT Hoves" w:hAnsi="TT Hoves"/>
                <w:color w:val="002060"/>
                <w:sz w:val="20"/>
                <w:szCs w:val="20"/>
              </w:rPr>
            </w:pPr>
            <w:r w:rsidRPr="00021E18">
              <w:rPr>
                <w:rFonts w:ascii="TT Hoves" w:hAnsi="TT Hoves"/>
                <w:color w:val="002060"/>
                <w:sz w:val="20"/>
                <w:szCs w:val="20"/>
              </w:rPr>
              <w:t>Create linkages that capture repairs stock insight in a more formal way for the service. There is a possibility for direct input into the operational investment matrix, but also periodic meetings between teams where issues over the last period can be discussed raising internal awareness.</w:t>
            </w:r>
          </w:p>
        </w:tc>
        <w:tc>
          <w:tcPr>
            <w:tcW w:w="1559" w:type="dxa"/>
          </w:tcPr>
          <w:p w14:paraId="4EE9444D" w14:textId="77777777" w:rsidR="000E7E49" w:rsidRDefault="000E7E49" w:rsidP="00255171">
            <w:pPr>
              <w:jc w:val="center"/>
              <w:rPr>
                <w:rFonts w:ascii="TT Hoves" w:hAnsi="TT Hoves"/>
                <w:sz w:val="20"/>
                <w:szCs w:val="20"/>
              </w:rPr>
            </w:pPr>
            <w:r w:rsidRPr="0003412C">
              <w:rPr>
                <w:rFonts w:ascii="TT Hoves" w:hAnsi="TT Hoves"/>
                <w:sz w:val="20"/>
                <w:szCs w:val="20"/>
              </w:rPr>
              <w:t>Head of Asset Management</w:t>
            </w:r>
            <w:r>
              <w:rPr>
                <w:rFonts w:ascii="TT Hoves" w:hAnsi="TT Hoves"/>
                <w:sz w:val="20"/>
                <w:szCs w:val="20"/>
              </w:rPr>
              <w:t>/</w:t>
            </w:r>
          </w:p>
          <w:p w14:paraId="6E94F793" w14:textId="7CD25BEF" w:rsidR="000E7E49" w:rsidRPr="0003412C" w:rsidRDefault="000E7E49" w:rsidP="00255171">
            <w:pPr>
              <w:jc w:val="center"/>
              <w:rPr>
                <w:rFonts w:ascii="TT Hoves" w:hAnsi="TT Hoves"/>
                <w:sz w:val="20"/>
                <w:szCs w:val="20"/>
              </w:rPr>
            </w:pPr>
            <w:r>
              <w:rPr>
                <w:rFonts w:ascii="TT Hoves" w:hAnsi="TT Hoves"/>
                <w:sz w:val="20"/>
                <w:szCs w:val="20"/>
              </w:rPr>
              <w:t>Head of Repairs</w:t>
            </w:r>
          </w:p>
        </w:tc>
        <w:tc>
          <w:tcPr>
            <w:tcW w:w="1276" w:type="dxa"/>
          </w:tcPr>
          <w:p w14:paraId="5B96B5AF" w14:textId="77777777" w:rsidR="000E7E49" w:rsidRPr="0003412C" w:rsidRDefault="000E7E49" w:rsidP="00255171">
            <w:pPr>
              <w:jc w:val="center"/>
              <w:rPr>
                <w:rFonts w:ascii="TT Hoves" w:hAnsi="TT Hoves"/>
                <w:sz w:val="20"/>
                <w:szCs w:val="20"/>
              </w:rPr>
            </w:pPr>
            <w:r w:rsidRPr="0003412C">
              <w:rPr>
                <w:rFonts w:ascii="TT Hoves" w:hAnsi="TT Hoves"/>
                <w:sz w:val="20"/>
                <w:szCs w:val="20"/>
              </w:rPr>
              <w:t>Linked to IT service plan</w:t>
            </w:r>
          </w:p>
          <w:p w14:paraId="00268344" w14:textId="77777777" w:rsidR="000E7E49" w:rsidRPr="0003412C" w:rsidRDefault="000E7E49" w:rsidP="00255171">
            <w:pPr>
              <w:jc w:val="center"/>
              <w:rPr>
                <w:rFonts w:ascii="TT Hoves" w:hAnsi="TT Hoves"/>
                <w:sz w:val="20"/>
                <w:szCs w:val="20"/>
              </w:rPr>
            </w:pPr>
          </w:p>
          <w:p w14:paraId="63EAA9BA" w14:textId="65B76538" w:rsidR="000E7E49" w:rsidRPr="0003412C" w:rsidRDefault="000E7E49" w:rsidP="00255171">
            <w:pPr>
              <w:jc w:val="center"/>
              <w:rPr>
                <w:rFonts w:ascii="TT Hoves" w:hAnsi="TT Hoves"/>
                <w:sz w:val="20"/>
                <w:szCs w:val="20"/>
              </w:rPr>
            </w:pPr>
            <w:r w:rsidRPr="0003412C">
              <w:rPr>
                <w:rFonts w:ascii="TT Hoves" w:hAnsi="TT Hoves"/>
                <w:sz w:val="20"/>
                <w:szCs w:val="20"/>
              </w:rPr>
              <w:t>Dec 2022</w:t>
            </w:r>
          </w:p>
        </w:tc>
        <w:tc>
          <w:tcPr>
            <w:tcW w:w="3685" w:type="dxa"/>
          </w:tcPr>
          <w:p w14:paraId="76CCA906" w14:textId="0ADA9F85" w:rsidR="000E7E49" w:rsidRPr="006F372B" w:rsidRDefault="000E7E49" w:rsidP="006F372B">
            <w:pPr>
              <w:rPr>
                <w:rFonts w:ascii="TT Hoves" w:hAnsi="TT Hoves"/>
                <w:sz w:val="20"/>
                <w:szCs w:val="20"/>
              </w:rPr>
            </w:pPr>
            <w:r w:rsidRPr="006F372B">
              <w:rPr>
                <w:rFonts w:ascii="TT Hoves" w:hAnsi="TT Hoves"/>
                <w:sz w:val="20"/>
                <w:szCs w:val="20"/>
              </w:rPr>
              <w:t>Data outcome. Effective data collection, interfacing and reporting across systems</w:t>
            </w:r>
          </w:p>
          <w:p w14:paraId="75DB9F1B" w14:textId="77777777" w:rsidR="000E7E49" w:rsidRPr="006F372B" w:rsidRDefault="000E7E49" w:rsidP="006F372B">
            <w:pPr>
              <w:rPr>
                <w:rFonts w:ascii="TT Hoves" w:hAnsi="TT Hoves"/>
                <w:sz w:val="20"/>
                <w:szCs w:val="20"/>
              </w:rPr>
            </w:pPr>
          </w:p>
          <w:p w14:paraId="3C7E30FE" w14:textId="526354F9" w:rsidR="000E7E49" w:rsidRPr="006F372B" w:rsidRDefault="000E7E49" w:rsidP="006F372B">
            <w:pPr>
              <w:rPr>
                <w:rFonts w:ascii="TT Hoves" w:hAnsi="TT Hoves"/>
                <w:sz w:val="20"/>
                <w:szCs w:val="20"/>
              </w:rPr>
            </w:pPr>
            <w:r w:rsidRPr="006F372B">
              <w:rPr>
                <w:rFonts w:ascii="TT Hoves" w:hAnsi="TT Hoves"/>
                <w:sz w:val="20"/>
                <w:szCs w:val="20"/>
              </w:rPr>
              <w:t>Effective communication between teams</w:t>
            </w:r>
          </w:p>
        </w:tc>
        <w:tc>
          <w:tcPr>
            <w:tcW w:w="1559" w:type="dxa"/>
          </w:tcPr>
          <w:p w14:paraId="502A53BE" w14:textId="73232B36" w:rsidR="000E7E49" w:rsidRPr="0003412C" w:rsidRDefault="000E7E49" w:rsidP="00255171">
            <w:pPr>
              <w:jc w:val="center"/>
              <w:rPr>
                <w:rFonts w:ascii="TT Hoves" w:hAnsi="TT Hoves"/>
                <w:sz w:val="20"/>
                <w:szCs w:val="20"/>
              </w:rPr>
            </w:pPr>
            <w:r w:rsidRPr="0003412C">
              <w:rPr>
                <w:rFonts w:ascii="TT Hoves" w:hAnsi="TT Hoves"/>
                <w:sz w:val="20"/>
                <w:szCs w:val="20"/>
              </w:rPr>
              <w:t>Not Started</w:t>
            </w:r>
          </w:p>
        </w:tc>
        <w:tc>
          <w:tcPr>
            <w:tcW w:w="1701" w:type="dxa"/>
          </w:tcPr>
          <w:p w14:paraId="5EA209CF" w14:textId="7011AAAD" w:rsidR="000E7E49" w:rsidRPr="0003412C" w:rsidRDefault="0093503B" w:rsidP="00255171">
            <w:pPr>
              <w:jc w:val="center"/>
              <w:rPr>
                <w:rFonts w:ascii="TT Hoves" w:hAnsi="TT Hoves"/>
                <w:sz w:val="20"/>
                <w:szCs w:val="20"/>
              </w:rPr>
            </w:pPr>
            <w:r>
              <w:rPr>
                <w:rFonts w:ascii="TT Hoves" w:hAnsi="TT Hoves"/>
                <w:sz w:val="20"/>
                <w:szCs w:val="20"/>
              </w:rPr>
              <w:t>Direct – possible reductions in responsive repair costs.</w:t>
            </w:r>
          </w:p>
        </w:tc>
      </w:tr>
      <w:tr w:rsidR="000E7E49" w:rsidRPr="00255171" w14:paraId="3B084892" w14:textId="01F7A806" w:rsidTr="000E7E49">
        <w:tc>
          <w:tcPr>
            <w:tcW w:w="4390" w:type="dxa"/>
          </w:tcPr>
          <w:p w14:paraId="3ADE8DF0" w14:textId="77777777" w:rsidR="000E7E49" w:rsidRPr="00021E18" w:rsidRDefault="000E7E49" w:rsidP="00255171">
            <w:pPr>
              <w:rPr>
                <w:rFonts w:ascii="TT Hoves" w:hAnsi="TT Hoves"/>
                <w:color w:val="002060"/>
                <w:sz w:val="20"/>
                <w:szCs w:val="20"/>
              </w:rPr>
            </w:pPr>
            <w:r w:rsidRPr="00021E18">
              <w:rPr>
                <w:rFonts w:ascii="TT Hoves" w:hAnsi="TT Hoves"/>
                <w:color w:val="002060"/>
                <w:sz w:val="20"/>
                <w:szCs w:val="20"/>
              </w:rPr>
              <w:t xml:space="preserve">Implement the three-year Planned Maintenance Programme (taking account of essential works, </w:t>
            </w:r>
            <w:proofErr w:type="gramStart"/>
            <w:r w:rsidRPr="00021E18">
              <w:rPr>
                <w:rFonts w:ascii="TT Hoves" w:hAnsi="TT Hoves"/>
                <w:color w:val="002060"/>
                <w:sz w:val="20"/>
                <w:szCs w:val="20"/>
              </w:rPr>
              <w:t>compliance</w:t>
            </w:r>
            <w:proofErr w:type="gramEnd"/>
            <w:r w:rsidRPr="00021E18">
              <w:rPr>
                <w:rFonts w:ascii="TT Hoves" w:hAnsi="TT Hoves"/>
                <w:color w:val="002060"/>
                <w:sz w:val="20"/>
                <w:szCs w:val="20"/>
              </w:rPr>
              <w:t xml:space="preserve"> and net zero priorities), and ensure medium-to long-term planning decisions balance ‘Just-in-Time’ efficiencies with coherent planned investment profiles.</w:t>
            </w:r>
          </w:p>
        </w:tc>
        <w:tc>
          <w:tcPr>
            <w:tcW w:w="1559" w:type="dxa"/>
          </w:tcPr>
          <w:p w14:paraId="06F804F0" w14:textId="34DD39B9" w:rsidR="000E7E49" w:rsidRPr="0003412C" w:rsidRDefault="000E7E49" w:rsidP="00255171">
            <w:pPr>
              <w:jc w:val="center"/>
              <w:rPr>
                <w:rFonts w:ascii="TT Hoves" w:hAnsi="TT Hoves"/>
                <w:sz w:val="20"/>
                <w:szCs w:val="20"/>
              </w:rPr>
            </w:pPr>
            <w:r w:rsidRPr="0003412C">
              <w:rPr>
                <w:rFonts w:ascii="TT Hoves" w:hAnsi="TT Hoves"/>
                <w:sz w:val="20"/>
                <w:szCs w:val="20"/>
              </w:rPr>
              <w:t>Planned Investment Manager</w:t>
            </w:r>
          </w:p>
        </w:tc>
        <w:tc>
          <w:tcPr>
            <w:tcW w:w="1276" w:type="dxa"/>
          </w:tcPr>
          <w:p w14:paraId="73E22002" w14:textId="223D8328" w:rsidR="000E7E49" w:rsidRPr="0003412C" w:rsidRDefault="000E7E49" w:rsidP="00255171">
            <w:pPr>
              <w:jc w:val="center"/>
              <w:rPr>
                <w:rFonts w:ascii="TT Hoves" w:hAnsi="TT Hoves"/>
                <w:sz w:val="20"/>
                <w:szCs w:val="20"/>
              </w:rPr>
            </w:pPr>
            <w:r w:rsidRPr="0003412C">
              <w:rPr>
                <w:rFonts w:ascii="TT Hoves" w:hAnsi="TT Hoves"/>
                <w:sz w:val="20"/>
                <w:szCs w:val="20"/>
              </w:rPr>
              <w:t>April 2023</w:t>
            </w:r>
          </w:p>
        </w:tc>
        <w:tc>
          <w:tcPr>
            <w:tcW w:w="3685" w:type="dxa"/>
          </w:tcPr>
          <w:p w14:paraId="6F368773" w14:textId="5BF043EF" w:rsidR="000E7E49" w:rsidRPr="006F372B" w:rsidRDefault="000E7E49" w:rsidP="006F372B">
            <w:pPr>
              <w:rPr>
                <w:rFonts w:ascii="TT Hoves" w:hAnsi="TT Hoves"/>
                <w:sz w:val="20"/>
                <w:szCs w:val="20"/>
              </w:rPr>
            </w:pPr>
            <w:r w:rsidRPr="006F372B">
              <w:rPr>
                <w:rFonts w:ascii="TT Hoves" w:hAnsi="TT Hoves"/>
                <w:sz w:val="20"/>
                <w:szCs w:val="20"/>
              </w:rPr>
              <w:t xml:space="preserve">Seek cabinet approval in </w:t>
            </w:r>
            <w:r w:rsidR="00C57F04">
              <w:rPr>
                <w:rFonts w:ascii="TT Hoves" w:hAnsi="TT Hoves"/>
                <w:sz w:val="20"/>
                <w:szCs w:val="20"/>
              </w:rPr>
              <w:t>April</w:t>
            </w:r>
            <w:r w:rsidRPr="006F372B">
              <w:rPr>
                <w:rFonts w:ascii="TT Hoves" w:hAnsi="TT Hoves"/>
                <w:sz w:val="20"/>
                <w:szCs w:val="20"/>
              </w:rPr>
              <w:t xml:space="preserve"> 202</w:t>
            </w:r>
            <w:r w:rsidR="002F75A7">
              <w:rPr>
                <w:rFonts w:ascii="TT Hoves" w:hAnsi="TT Hoves"/>
                <w:sz w:val="20"/>
                <w:szCs w:val="20"/>
              </w:rPr>
              <w:t>3</w:t>
            </w:r>
            <w:r w:rsidRPr="006F372B">
              <w:rPr>
                <w:rFonts w:ascii="TT Hoves" w:hAnsi="TT Hoves"/>
                <w:sz w:val="20"/>
                <w:szCs w:val="20"/>
              </w:rPr>
              <w:t>.</w:t>
            </w:r>
          </w:p>
          <w:p w14:paraId="44F2EF1A" w14:textId="1935E514" w:rsidR="000E7E49" w:rsidRPr="00255171" w:rsidRDefault="000E7E49" w:rsidP="006F372B">
            <w:pPr>
              <w:rPr>
                <w:rFonts w:ascii="TT Hoves" w:hAnsi="TT Hoves"/>
                <w:sz w:val="20"/>
                <w:szCs w:val="20"/>
              </w:rPr>
            </w:pPr>
            <w:r w:rsidRPr="006F372B">
              <w:rPr>
                <w:rFonts w:ascii="TT Hoves" w:hAnsi="TT Hoves"/>
                <w:sz w:val="20"/>
                <w:szCs w:val="20"/>
              </w:rPr>
              <w:t>Improve strategic efficiencies to drive down costs.</w:t>
            </w:r>
            <w:r w:rsidR="002F75A7">
              <w:rPr>
                <w:rFonts w:ascii="TT Hoves" w:hAnsi="TT Hoves"/>
                <w:sz w:val="20"/>
                <w:szCs w:val="20"/>
              </w:rPr>
              <w:t xml:space="preserve"> Take individual procurements for Cabinet approval</w:t>
            </w:r>
          </w:p>
        </w:tc>
        <w:tc>
          <w:tcPr>
            <w:tcW w:w="1559" w:type="dxa"/>
          </w:tcPr>
          <w:p w14:paraId="36CB9462" w14:textId="4CF14C35" w:rsidR="000E7E49" w:rsidRPr="0003412C" w:rsidRDefault="000E7E49" w:rsidP="00255171">
            <w:pPr>
              <w:jc w:val="center"/>
              <w:rPr>
                <w:rFonts w:ascii="TT Hoves" w:hAnsi="TT Hoves"/>
                <w:sz w:val="20"/>
                <w:szCs w:val="20"/>
              </w:rPr>
            </w:pPr>
            <w:r w:rsidRPr="0003412C">
              <w:rPr>
                <w:rFonts w:ascii="TT Hoves" w:hAnsi="TT Hoves"/>
                <w:sz w:val="20"/>
                <w:szCs w:val="20"/>
              </w:rPr>
              <w:t>In Progress</w:t>
            </w:r>
          </w:p>
        </w:tc>
        <w:tc>
          <w:tcPr>
            <w:tcW w:w="1701" w:type="dxa"/>
          </w:tcPr>
          <w:p w14:paraId="14F5A794" w14:textId="5D3BC999" w:rsidR="000E7E49" w:rsidRPr="0003412C" w:rsidRDefault="00594BA0" w:rsidP="00255171">
            <w:pPr>
              <w:jc w:val="center"/>
              <w:rPr>
                <w:rFonts w:ascii="TT Hoves" w:hAnsi="TT Hoves"/>
                <w:sz w:val="20"/>
                <w:szCs w:val="20"/>
              </w:rPr>
            </w:pPr>
            <w:r>
              <w:rPr>
                <w:rFonts w:ascii="TT Hoves" w:hAnsi="TT Hoves"/>
                <w:sz w:val="20"/>
                <w:szCs w:val="20"/>
              </w:rPr>
              <w:t>Direct</w:t>
            </w:r>
          </w:p>
        </w:tc>
      </w:tr>
      <w:tr w:rsidR="000E7E49" w:rsidRPr="00255171" w14:paraId="35FE9E51" w14:textId="4ABBDC32" w:rsidTr="000E7E49">
        <w:tc>
          <w:tcPr>
            <w:tcW w:w="4390" w:type="dxa"/>
          </w:tcPr>
          <w:p w14:paraId="47D4E221" w14:textId="77777777" w:rsidR="000E7E49" w:rsidRPr="00021E18" w:rsidRDefault="000E7E49" w:rsidP="00255171">
            <w:pPr>
              <w:rPr>
                <w:rFonts w:ascii="TT Hoves" w:hAnsi="TT Hoves"/>
                <w:color w:val="002060"/>
                <w:sz w:val="20"/>
                <w:szCs w:val="20"/>
              </w:rPr>
            </w:pPr>
            <w:r w:rsidRPr="00021E18">
              <w:rPr>
                <w:rFonts w:ascii="TT Hoves" w:hAnsi="TT Hoves"/>
                <w:color w:val="002060"/>
                <w:sz w:val="20"/>
                <w:szCs w:val="20"/>
              </w:rPr>
              <w:t>Fully implement the new Planned Preventative Maintenance Programme and ensure maintenance tasks are appropriately scheduled to help decrease reactive repairs and increase value for money and customer satisfaction.</w:t>
            </w:r>
          </w:p>
        </w:tc>
        <w:tc>
          <w:tcPr>
            <w:tcW w:w="1559" w:type="dxa"/>
          </w:tcPr>
          <w:p w14:paraId="4CF3E4B4" w14:textId="597ED060" w:rsidR="000E7E49" w:rsidRPr="0003412C" w:rsidRDefault="000E7E49" w:rsidP="00255171">
            <w:pPr>
              <w:jc w:val="center"/>
              <w:rPr>
                <w:rFonts w:ascii="TT Hoves" w:hAnsi="TT Hoves"/>
                <w:sz w:val="20"/>
                <w:szCs w:val="20"/>
              </w:rPr>
            </w:pPr>
            <w:r w:rsidRPr="0003412C">
              <w:rPr>
                <w:rFonts w:ascii="TT Hoves" w:hAnsi="TT Hoves"/>
                <w:sz w:val="20"/>
                <w:szCs w:val="20"/>
              </w:rPr>
              <w:t>Planned Investment Manager</w:t>
            </w:r>
          </w:p>
        </w:tc>
        <w:tc>
          <w:tcPr>
            <w:tcW w:w="1276" w:type="dxa"/>
          </w:tcPr>
          <w:p w14:paraId="4399A9A1" w14:textId="363B7C39" w:rsidR="000E7E49" w:rsidRPr="0003412C" w:rsidRDefault="000E7E49" w:rsidP="00255171">
            <w:pPr>
              <w:jc w:val="center"/>
              <w:rPr>
                <w:rFonts w:ascii="TT Hoves" w:hAnsi="TT Hoves"/>
                <w:sz w:val="20"/>
                <w:szCs w:val="20"/>
              </w:rPr>
            </w:pPr>
            <w:r w:rsidRPr="0003412C">
              <w:rPr>
                <w:rFonts w:ascii="TT Hoves" w:hAnsi="TT Hoves"/>
                <w:sz w:val="20"/>
                <w:szCs w:val="20"/>
              </w:rPr>
              <w:t>June 2023</w:t>
            </w:r>
          </w:p>
        </w:tc>
        <w:tc>
          <w:tcPr>
            <w:tcW w:w="3685" w:type="dxa"/>
          </w:tcPr>
          <w:p w14:paraId="1211A056" w14:textId="77777777" w:rsidR="000E7E49" w:rsidRDefault="000E7E49" w:rsidP="00123D8A">
            <w:pPr>
              <w:rPr>
                <w:rFonts w:ascii="TT Hoves" w:hAnsi="TT Hoves"/>
                <w:sz w:val="20"/>
                <w:szCs w:val="20"/>
              </w:rPr>
            </w:pPr>
            <w:r w:rsidRPr="00123D8A">
              <w:rPr>
                <w:rFonts w:ascii="TT Hoves" w:hAnsi="TT Hoves"/>
                <w:sz w:val="20"/>
                <w:szCs w:val="20"/>
              </w:rPr>
              <w:t>Reduced responsive repair costs.</w:t>
            </w:r>
          </w:p>
          <w:p w14:paraId="411C98A6" w14:textId="37952172" w:rsidR="000E7E49" w:rsidRPr="00123D8A" w:rsidRDefault="000E7E49" w:rsidP="00123D8A">
            <w:pPr>
              <w:rPr>
                <w:rFonts w:ascii="TT Hoves" w:hAnsi="TT Hoves"/>
                <w:sz w:val="20"/>
                <w:szCs w:val="20"/>
              </w:rPr>
            </w:pPr>
            <w:r>
              <w:rPr>
                <w:rFonts w:ascii="TT Hoves" w:hAnsi="TT Hoves"/>
                <w:sz w:val="20"/>
                <w:szCs w:val="20"/>
              </w:rPr>
              <w:t>Extended component life.</w:t>
            </w:r>
          </w:p>
          <w:p w14:paraId="790D4FF7" w14:textId="5E2B11C0" w:rsidR="000E7E49" w:rsidRPr="00255171" w:rsidRDefault="000E7E49" w:rsidP="00123D8A">
            <w:pPr>
              <w:rPr>
                <w:rFonts w:ascii="TT Hoves" w:hAnsi="TT Hoves"/>
                <w:sz w:val="20"/>
                <w:szCs w:val="20"/>
              </w:rPr>
            </w:pPr>
            <w:r w:rsidRPr="00123D8A">
              <w:rPr>
                <w:rFonts w:ascii="TT Hoves" w:hAnsi="TT Hoves"/>
                <w:sz w:val="20"/>
                <w:szCs w:val="20"/>
              </w:rPr>
              <w:t>Improved customer satisfaction.</w:t>
            </w:r>
          </w:p>
        </w:tc>
        <w:tc>
          <w:tcPr>
            <w:tcW w:w="1559" w:type="dxa"/>
          </w:tcPr>
          <w:p w14:paraId="0EC1A5B4" w14:textId="7B6A600D" w:rsidR="000E7E49" w:rsidRPr="0003412C" w:rsidRDefault="000E7E49" w:rsidP="00255171">
            <w:pPr>
              <w:jc w:val="center"/>
              <w:rPr>
                <w:rFonts w:ascii="TT Hoves" w:hAnsi="TT Hoves"/>
                <w:sz w:val="20"/>
                <w:szCs w:val="20"/>
              </w:rPr>
            </w:pPr>
            <w:r>
              <w:rPr>
                <w:rFonts w:ascii="TT Hoves" w:hAnsi="TT Hoves"/>
                <w:sz w:val="20"/>
                <w:szCs w:val="20"/>
              </w:rPr>
              <w:t>In Progress</w:t>
            </w:r>
          </w:p>
        </w:tc>
        <w:tc>
          <w:tcPr>
            <w:tcW w:w="1701" w:type="dxa"/>
          </w:tcPr>
          <w:p w14:paraId="23FB5371" w14:textId="7F8D6A50" w:rsidR="000E7E49" w:rsidRDefault="00594BA0" w:rsidP="00255171">
            <w:pPr>
              <w:jc w:val="center"/>
              <w:rPr>
                <w:rFonts w:ascii="TT Hoves" w:hAnsi="TT Hoves"/>
                <w:sz w:val="20"/>
                <w:szCs w:val="20"/>
              </w:rPr>
            </w:pPr>
            <w:r>
              <w:rPr>
                <w:rFonts w:ascii="TT Hoves" w:hAnsi="TT Hoves"/>
                <w:sz w:val="20"/>
                <w:szCs w:val="20"/>
              </w:rPr>
              <w:t>Direct – reduced revenue costs through proactive maintenance.</w:t>
            </w:r>
          </w:p>
        </w:tc>
      </w:tr>
      <w:tr w:rsidR="000E7E49" w:rsidRPr="00255171" w14:paraId="20C753DB" w14:textId="1771E178" w:rsidTr="000E7E49">
        <w:tc>
          <w:tcPr>
            <w:tcW w:w="4390" w:type="dxa"/>
          </w:tcPr>
          <w:p w14:paraId="040C5E8C" w14:textId="2AE3D8F5" w:rsidR="000E7E49" w:rsidRPr="00021E18" w:rsidRDefault="000E7E49" w:rsidP="00255171">
            <w:pPr>
              <w:rPr>
                <w:rFonts w:ascii="TT Hoves" w:hAnsi="TT Hoves"/>
                <w:color w:val="002060"/>
                <w:sz w:val="20"/>
                <w:szCs w:val="20"/>
              </w:rPr>
            </w:pPr>
            <w:r w:rsidRPr="005B3E83">
              <w:rPr>
                <w:rFonts w:ascii="TT Hoves" w:hAnsi="TT Hoves"/>
                <w:color w:val="002060"/>
                <w:sz w:val="20"/>
                <w:szCs w:val="20"/>
              </w:rPr>
              <w:lastRenderedPageBreak/>
              <w:t>Seek to secure efficiencies in the procurement of the Planned Maintenance Programme &amp; Responsive Repairs Contract</w:t>
            </w:r>
          </w:p>
        </w:tc>
        <w:tc>
          <w:tcPr>
            <w:tcW w:w="1559" w:type="dxa"/>
          </w:tcPr>
          <w:p w14:paraId="07F93246" w14:textId="77777777" w:rsidR="000E7E49" w:rsidRDefault="000E7E49" w:rsidP="00255171">
            <w:pPr>
              <w:jc w:val="center"/>
              <w:rPr>
                <w:rFonts w:ascii="TT Hoves" w:hAnsi="TT Hoves"/>
                <w:sz w:val="20"/>
                <w:szCs w:val="20"/>
              </w:rPr>
            </w:pPr>
            <w:r w:rsidRPr="0003412C">
              <w:rPr>
                <w:rFonts w:ascii="TT Hoves" w:hAnsi="TT Hoves"/>
                <w:sz w:val="20"/>
                <w:szCs w:val="20"/>
              </w:rPr>
              <w:t>Head of Asset Management</w:t>
            </w:r>
            <w:r>
              <w:rPr>
                <w:rFonts w:ascii="TT Hoves" w:hAnsi="TT Hoves"/>
                <w:sz w:val="20"/>
                <w:szCs w:val="20"/>
              </w:rPr>
              <w:t>/</w:t>
            </w:r>
          </w:p>
          <w:p w14:paraId="6993E185" w14:textId="785A0FE5" w:rsidR="000E7E49" w:rsidRPr="0003412C" w:rsidRDefault="000E7E49" w:rsidP="00255171">
            <w:pPr>
              <w:jc w:val="center"/>
              <w:rPr>
                <w:rFonts w:ascii="TT Hoves" w:hAnsi="TT Hoves"/>
                <w:sz w:val="20"/>
                <w:szCs w:val="20"/>
              </w:rPr>
            </w:pPr>
            <w:r>
              <w:rPr>
                <w:rFonts w:ascii="TT Hoves" w:hAnsi="TT Hoves"/>
                <w:sz w:val="20"/>
                <w:szCs w:val="20"/>
              </w:rPr>
              <w:t>Procurement</w:t>
            </w:r>
          </w:p>
        </w:tc>
        <w:tc>
          <w:tcPr>
            <w:tcW w:w="1276" w:type="dxa"/>
          </w:tcPr>
          <w:p w14:paraId="693FA227" w14:textId="11415DCC" w:rsidR="000E7E49" w:rsidRPr="0003412C" w:rsidRDefault="000E7E49" w:rsidP="00255171">
            <w:pPr>
              <w:jc w:val="center"/>
              <w:rPr>
                <w:rFonts w:ascii="TT Hoves" w:hAnsi="TT Hoves"/>
                <w:sz w:val="20"/>
                <w:szCs w:val="20"/>
              </w:rPr>
            </w:pPr>
            <w:r w:rsidRPr="0003412C">
              <w:rPr>
                <w:rFonts w:ascii="TT Hoves" w:hAnsi="TT Hoves"/>
                <w:sz w:val="20"/>
                <w:szCs w:val="20"/>
              </w:rPr>
              <w:t>April 2023</w:t>
            </w:r>
          </w:p>
        </w:tc>
        <w:tc>
          <w:tcPr>
            <w:tcW w:w="3685" w:type="dxa"/>
          </w:tcPr>
          <w:p w14:paraId="493C8F27" w14:textId="78713AA6" w:rsidR="000E7E49" w:rsidRPr="00255171" w:rsidRDefault="000E7E49" w:rsidP="00305455">
            <w:pPr>
              <w:rPr>
                <w:rFonts w:ascii="TT Hoves" w:hAnsi="TT Hoves"/>
                <w:sz w:val="20"/>
                <w:szCs w:val="20"/>
              </w:rPr>
            </w:pPr>
            <w:r w:rsidRPr="54B7DB87">
              <w:rPr>
                <w:rFonts w:ascii="TT Hoves" w:hAnsi="TT Hoves"/>
                <w:sz w:val="20"/>
                <w:szCs w:val="20"/>
              </w:rPr>
              <w:t>Reduced capital and revenue expenditure.</w:t>
            </w:r>
          </w:p>
        </w:tc>
        <w:tc>
          <w:tcPr>
            <w:tcW w:w="1559" w:type="dxa"/>
          </w:tcPr>
          <w:p w14:paraId="334CB4F8" w14:textId="1C7DA588" w:rsidR="000E7E49" w:rsidRPr="0003412C" w:rsidRDefault="000E7E49" w:rsidP="00255171">
            <w:pPr>
              <w:jc w:val="center"/>
              <w:rPr>
                <w:rFonts w:ascii="TT Hoves" w:hAnsi="TT Hoves"/>
                <w:sz w:val="20"/>
                <w:szCs w:val="20"/>
              </w:rPr>
            </w:pPr>
            <w:r w:rsidRPr="0003412C">
              <w:rPr>
                <w:rFonts w:ascii="TT Hoves" w:hAnsi="TT Hoves"/>
                <w:sz w:val="20"/>
                <w:szCs w:val="20"/>
              </w:rPr>
              <w:t>Not Started</w:t>
            </w:r>
          </w:p>
        </w:tc>
        <w:tc>
          <w:tcPr>
            <w:tcW w:w="1701" w:type="dxa"/>
          </w:tcPr>
          <w:p w14:paraId="06E36867" w14:textId="3986CFF4" w:rsidR="000E7E49" w:rsidRPr="0003412C" w:rsidRDefault="00594BA0" w:rsidP="00255171">
            <w:pPr>
              <w:jc w:val="center"/>
              <w:rPr>
                <w:rFonts w:ascii="TT Hoves" w:hAnsi="TT Hoves"/>
                <w:sz w:val="20"/>
                <w:szCs w:val="20"/>
              </w:rPr>
            </w:pPr>
            <w:r>
              <w:rPr>
                <w:rFonts w:ascii="TT Hoves" w:hAnsi="TT Hoves"/>
                <w:sz w:val="20"/>
                <w:szCs w:val="20"/>
              </w:rPr>
              <w:t>Direct</w:t>
            </w:r>
          </w:p>
        </w:tc>
      </w:tr>
      <w:tr w:rsidR="000E7E49" w:rsidRPr="00255171" w14:paraId="7D303530" w14:textId="6E470E03" w:rsidTr="000E7E49">
        <w:tc>
          <w:tcPr>
            <w:tcW w:w="4390" w:type="dxa"/>
          </w:tcPr>
          <w:p w14:paraId="19E8B028" w14:textId="5FC83B36" w:rsidR="000E7E49" w:rsidRPr="00021E18" w:rsidRDefault="000E7E49" w:rsidP="00255171">
            <w:pPr>
              <w:rPr>
                <w:rFonts w:ascii="TT Hoves" w:hAnsi="TT Hoves"/>
                <w:color w:val="002060"/>
                <w:sz w:val="20"/>
                <w:szCs w:val="20"/>
              </w:rPr>
            </w:pPr>
            <w:r w:rsidRPr="00021E18">
              <w:rPr>
                <w:rFonts w:ascii="TT Hoves" w:hAnsi="TT Hoves"/>
                <w:color w:val="002060"/>
                <w:sz w:val="20"/>
                <w:szCs w:val="20"/>
              </w:rPr>
              <w:t>Discuss procurement options and opportunities with the Procurement team to seek to produce efficiencies with delivery and expenditure.</w:t>
            </w:r>
          </w:p>
        </w:tc>
        <w:tc>
          <w:tcPr>
            <w:tcW w:w="1559" w:type="dxa"/>
          </w:tcPr>
          <w:p w14:paraId="3B2ADC6B" w14:textId="77777777" w:rsidR="000E7E49" w:rsidRDefault="000E7E49" w:rsidP="009C2CDC">
            <w:pPr>
              <w:jc w:val="center"/>
              <w:rPr>
                <w:rFonts w:ascii="TT Hoves" w:hAnsi="TT Hoves"/>
                <w:sz w:val="20"/>
                <w:szCs w:val="20"/>
              </w:rPr>
            </w:pPr>
            <w:r w:rsidRPr="0003412C">
              <w:rPr>
                <w:rFonts w:ascii="TT Hoves" w:hAnsi="TT Hoves"/>
                <w:sz w:val="20"/>
                <w:szCs w:val="20"/>
              </w:rPr>
              <w:t>Head of Asset Management</w:t>
            </w:r>
            <w:r>
              <w:rPr>
                <w:rFonts w:ascii="TT Hoves" w:hAnsi="TT Hoves"/>
                <w:sz w:val="20"/>
                <w:szCs w:val="20"/>
              </w:rPr>
              <w:t>/</w:t>
            </w:r>
          </w:p>
          <w:p w14:paraId="0EBABFD5" w14:textId="7656D633" w:rsidR="000E7E49" w:rsidRPr="0003412C" w:rsidRDefault="000E7E49" w:rsidP="009C2CDC">
            <w:pPr>
              <w:jc w:val="center"/>
              <w:rPr>
                <w:rFonts w:ascii="TT Hoves" w:hAnsi="TT Hoves"/>
                <w:sz w:val="20"/>
                <w:szCs w:val="20"/>
              </w:rPr>
            </w:pPr>
            <w:r>
              <w:rPr>
                <w:rFonts w:ascii="TT Hoves" w:hAnsi="TT Hoves"/>
                <w:sz w:val="20"/>
                <w:szCs w:val="20"/>
              </w:rPr>
              <w:t>Procurement</w:t>
            </w:r>
          </w:p>
        </w:tc>
        <w:tc>
          <w:tcPr>
            <w:tcW w:w="1276" w:type="dxa"/>
          </w:tcPr>
          <w:p w14:paraId="59478CD9" w14:textId="77777777" w:rsidR="000E7E49" w:rsidRDefault="000E7E49" w:rsidP="00255171">
            <w:pPr>
              <w:jc w:val="center"/>
              <w:rPr>
                <w:rFonts w:ascii="TT Hoves" w:hAnsi="TT Hoves"/>
                <w:sz w:val="20"/>
                <w:szCs w:val="20"/>
              </w:rPr>
            </w:pPr>
            <w:r>
              <w:rPr>
                <w:rFonts w:ascii="TT Hoves" w:hAnsi="TT Hoves"/>
                <w:sz w:val="20"/>
                <w:szCs w:val="20"/>
              </w:rPr>
              <w:t>December</w:t>
            </w:r>
          </w:p>
          <w:p w14:paraId="2D5E04EE" w14:textId="567E0504" w:rsidR="000E7E49" w:rsidRPr="0003412C" w:rsidRDefault="000E7E49" w:rsidP="00255171">
            <w:pPr>
              <w:jc w:val="center"/>
              <w:rPr>
                <w:rFonts w:ascii="TT Hoves" w:hAnsi="TT Hoves"/>
                <w:sz w:val="20"/>
                <w:szCs w:val="20"/>
              </w:rPr>
            </w:pPr>
            <w:r>
              <w:rPr>
                <w:rFonts w:ascii="TT Hoves" w:hAnsi="TT Hoves"/>
                <w:sz w:val="20"/>
                <w:szCs w:val="20"/>
              </w:rPr>
              <w:t>2022</w:t>
            </w:r>
          </w:p>
        </w:tc>
        <w:tc>
          <w:tcPr>
            <w:tcW w:w="3685" w:type="dxa"/>
          </w:tcPr>
          <w:p w14:paraId="28470B11" w14:textId="77777777" w:rsidR="000E7E49" w:rsidRDefault="000E7E49" w:rsidP="00305455">
            <w:pPr>
              <w:rPr>
                <w:rFonts w:ascii="TT Hoves" w:hAnsi="TT Hoves"/>
                <w:sz w:val="20"/>
                <w:szCs w:val="20"/>
              </w:rPr>
            </w:pPr>
            <w:r w:rsidRPr="00305455">
              <w:rPr>
                <w:rFonts w:ascii="TT Hoves" w:hAnsi="TT Hoves"/>
                <w:sz w:val="20"/>
                <w:szCs w:val="20"/>
              </w:rPr>
              <w:t>Reduced capital expenditure.</w:t>
            </w:r>
          </w:p>
          <w:p w14:paraId="0AEFDAEE" w14:textId="0821EBFB" w:rsidR="000E7E49" w:rsidRPr="00255171" w:rsidRDefault="000E7E49" w:rsidP="00305455">
            <w:pPr>
              <w:rPr>
                <w:rFonts w:ascii="TT Hoves" w:hAnsi="TT Hoves"/>
                <w:sz w:val="20"/>
                <w:szCs w:val="20"/>
              </w:rPr>
            </w:pPr>
            <w:r>
              <w:rPr>
                <w:rFonts w:ascii="TT Hoves" w:hAnsi="TT Hoves"/>
                <w:sz w:val="20"/>
                <w:szCs w:val="20"/>
              </w:rPr>
              <w:t>Increased delivery of capital programme.</w:t>
            </w:r>
          </w:p>
        </w:tc>
        <w:tc>
          <w:tcPr>
            <w:tcW w:w="1559" w:type="dxa"/>
          </w:tcPr>
          <w:p w14:paraId="2EAEA657" w14:textId="1C015C82" w:rsidR="000E7E49" w:rsidRPr="0003412C" w:rsidRDefault="000E7E49" w:rsidP="00255171">
            <w:pPr>
              <w:jc w:val="center"/>
              <w:rPr>
                <w:rFonts w:ascii="TT Hoves" w:hAnsi="TT Hoves"/>
                <w:sz w:val="20"/>
                <w:szCs w:val="20"/>
              </w:rPr>
            </w:pPr>
            <w:r w:rsidRPr="0003412C">
              <w:rPr>
                <w:rFonts w:ascii="TT Hoves" w:hAnsi="TT Hoves"/>
                <w:sz w:val="20"/>
                <w:szCs w:val="20"/>
              </w:rPr>
              <w:t>Not Started</w:t>
            </w:r>
          </w:p>
        </w:tc>
        <w:tc>
          <w:tcPr>
            <w:tcW w:w="1701" w:type="dxa"/>
          </w:tcPr>
          <w:p w14:paraId="36F18E50" w14:textId="70D3F1CB" w:rsidR="000E7E49" w:rsidRPr="0003412C" w:rsidRDefault="004F31AE" w:rsidP="00255171">
            <w:pPr>
              <w:jc w:val="center"/>
              <w:rPr>
                <w:rFonts w:ascii="TT Hoves" w:hAnsi="TT Hoves"/>
                <w:sz w:val="20"/>
                <w:szCs w:val="20"/>
              </w:rPr>
            </w:pPr>
            <w:r>
              <w:rPr>
                <w:rFonts w:ascii="TT Hoves" w:hAnsi="TT Hoves"/>
                <w:sz w:val="20"/>
                <w:szCs w:val="20"/>
              </w:rPr>
              <w:t>Direct</w:t>
            </w:r>
          </w:p>
        </w:tc>
      </w:tr>
      <w:tr w:rsidR="000E7E49" w:rsidRPr="00255171" w14:paraId="1FFC041A" w14:textId="027E5396" w:rsidTr="000E7E49">
        <w:tc>
          <w:tcPr>
            <w:tcW w:w="4390" w:type="dxa"/>
          </w:tcPr>
          <w:p w14:paraId="3D756D9F" w14:textId="35FAEA51" w:rsidR="000E7E49" w:rsidRPr="00021E18" w:rsidRDefault="000E7E49" w:rsidP="00255171">
            <w:pPr>
              <w:rPr>
                <w:rFonts w:ascii="TT Hoves" w:hAnsi="TT Hoves"/>
                <w:color w:val="002060"/>
                <w:sz w:val="20"/>
                <w:szCs w:val="20"/>
              </w:rPr>
            </w:pPr>
            <w:r w:rsidRPr="00021E18">
              <w:rPr>
                <w:rFonts w:ascii="TT Hoves" w:hAnsi="TT Hoves"/>
                <w:color w:val="002060"/>
                <w:sz w:val="20"/>
                <w:szCs w:val="20"/>
              </w:rPr>
              <w:t xml:space="preserve">Develop a stock condition strategy to include overarching approach to stock condition collection, </w:t>
            </w:r>
            <w:proofErr w:type="gramStart"/>
            <w:r w:rsidRPr="00021E18">
              <w:rPr>
                <w:rFonts w:ascii="TT Hoves" w:hAnsi="TT Hoves"/>
                <w:color w:val="002060"/>
                <w:sz w:val="20"/>
                <w:szCs w:val="20"/>
              </w:rPr>
              <w:t>frequencies</w:t>
            </w:r>
            <w:proofErr w:type="gramEnd"/>
            <w:r w:rsidRPr="00021E18">
              <w:rPr>
                <w:rFonts w:ascii="TT Hoves" w:hAnsi="TT Hoves"/>
                <w:color w:val="002060"/>
                <w:sz w:val="20"/>
                <w:szCs w:val="20"/>
              </w:rPr>
              <w:t xml:space="preserve"> and mapping of data sources collection through non-traditional methods.</w:t>
            </w:r>
          </w:p>
        </w:tc>
        <w:tc>
          <w:tcPr>
            <w:tcW w:w="1559" w:type="dxa"/>
          </w:tcPr>
          <w:p w14:paraId="5CFB37EA" w14:textId="5F821FD5" w:rsidR="000E7E49" w:rsidRPr="0003412C" w:rsidRDefault="000E7E49" w:rsidP="00255171">
            <w:pPr>
              <w:jc w:val="center"/>
              <w:rPr>
                <w:rFonts w:ascii="TT Hoves" w:hAnsi="TT Hoves"/>
                <w:sz w:val="20"/>
                <w:szCs w:val="20"/>
              </w:rPr>
            </w:pPr>
            <w:r w:rsidRPr="0003412C">
              <w:rPr>
                <w:rFonts w:ascii="TT Hoves" w:hAnsi="TT Hoves"/>
                <w:sz w:val="20"/>
                <w:szCs w:val="20"/>
              </w:rPr>
              <w:t>Head of Asset Management</w:t>
            </w:r>
          </w:p>
        </w:tc>
        <w:tc>
          <w:tcPr>
            <w:tcW w:w="1276" w:type="dxa"/>
          </w:tcPr>
          <w:p w14:paraId="2C9CECF7" w14:textId="297DE9C7" w:rsidR="000E7E49" w:rsidRPr="0003412C" w:rsidRDefault="000E7E49" w:rsidP="00255171">
            <w:pPr>
              <w:jc w:val="center"/>
              <w:rPr>
                <w:rFonts w:ascii="TT Hoves" w:hAnsi="TT Hoves"/>
                <w:sz w:val="20"/>
                <w:szCs w:val="20"/>
              </w:rPr>
            </w:pPr>
            <w:r w:rsidRPr="0003412C">
              <w:rPr>
                <w:rFonts w:ascii="TT Hoves" w:hAnsi="TT Hoves"/>
                <w:sz w:val="20"/>
                <w:szCs w:val="20"/>
              </w:rPr>
              <w:t>September 2023</w:t>
            </w:r>
          </w:p>
        </w:tc>
        <w:tc>
          <w:tcPr>
            <w:tcW w:w="3685" w:type="dxa"/>
          </w:tcPr>
          <w:p w14:paraId="1B3B9B38" w14:textId="7562667D" w:rsidR="000E7E49" w:rsidRPr="00255171" w:rsidRDefault="000E7E49" w:rsidP="005777E3">
            <w:pPr>
              <w:rPr>
                <w:rFonts w:ascii="TT Hoves" w:hAnsi="TT Hoves"/>
                <w:sz w:val="20"/>
                <w:szCs w:val="20"/>
              </w:rPr>
            </w:pPr>
            <w:r w:rsidRPr="006277FF">
              <w:rPr>
                <w:rFonts w:ascii="TT Hoves" w:hAnsi="TT Hoves"/>
                <w:sz w:val="20"/>
                <w:szCs w:val="20"/>
              </w:rPr>
              <w:t>Improved performance of data collection and analysis.</w:t>
            </w:r>
          </w:p>
        </w:tc>
        <w:tc>
          <w:tcPr>
            <w:tcW w:w="1559" w:type="dxa"/>
          </w:tcPr>
          <w:p w14:paraId="58BE84DD" w14:textId="2F05131F" w:rsidR="000E7E49" w:rsidRPr="0003412C" w:rsidRDefault="000E7E49" w:rsidP="00255171">
            <w:pPr>
              <w:jc w:val="center"/>
              <w:rPr>
                <w:rFonts w:ascii="TT Hoves" w:hAnsi="TT Hoves"/>
                <w:sz w:val="20"/>
                <w:szCs w:val="20"/>
              </w:rPr>
            </w:pPr>
            <w:r w:rsidRPr="0003412C">
              <w:rPr>
                <w:rFonts w:ascii="TT Hoves" w:hAnsi="TT Hoves"/>
                <w:sz w:val="20"/>
                <w:szCs w:val="20"/>
              </w:rPr>
              <w:t>Not Started</w:t>
            </w:r>
          </w:p>
        </w:tc>
        <w:tc>
          <w:tcPr>
            <w:tcW w:w="1701" w:type="dxa"/>
          </w:tcPr>
          <w:p w14:paraId="43594FCC" w14:textId="508C7988" w:rsidR="000E7E49" w:rsidRPr="0003412C" w:rsidRDefault="004F31AE" w:rsidP="00255171">
            <w:pPr>
              <w:jc w:val="center"/>
              <w:rPr>
                <w:rFonts w:ascii="TT Hoves" w:hAnsi="TT Hoves"/>
                <w:sz w:val="20"/>
                <w:szCs w:val="20"/>
              </w:rPr>
            </w:pPr>
            <w:r>
              <w:rPr>
                <w:rFonts w:ascii="TT Hoves" w:hAnsi="TT Hoves"/>
                <w:sz w:val="20"/>
                <w:szCs w:val="20"/>
              </w:rPr>
              <w:t>Direct – depending on changes to cycle and specification.</w:t>
            </w:r>
          </w:p>
        </w:tc>
      </w:tr>
      <w:tr w:rsidR="000E7E49" w:rsidRPr="00255171" w14:paraId="01D748F3" w14:textId="39967EC0" w:rsidTr="000E7E49">
        <w:tc>
          <w:tcPr>
            <w:tcW w:w="4390" w:type="dxa"/>
          </w:tcPr>
          <w:p w14:paraId="22362FEA" w14:textId="310B7C41" w:rsidR="000E7E49" w:rsidRPr="00021E18" w:rsidRDefault="000E7E49" w:rsidP="00255171">
            <w:pPr>
              <w:rPr>
                <w:rFonts w:ascii="TT Hoves" w:hAnsi="TT Hoves"/>
                <w:color w:val="002060"/>
                <w:sz w:val="20"/>
                <w:szCs w:val="20"/>
              </w:rPr>
            </w:pPr>
            <w:r w:rsidRPr="00021E18">
              <w:rPr>
                <w:rFonts w:ascii="TT Hoves" w:hAnsi="TT Hoves"/>
                <w:color w:val="002060"/>
                <w:sz w:val="20"/>
                <w:szCs w:val="20"/>
              </w:rPr>
              <w:t>Establish a working group to ensure that migration to the Keystone Asset Management system reflects the operational process to align with the priorities of the AMS.</w:t>
            </w:r>
          </w:p>
        </w:tc>
        <w:tc>
          <w:tcPr>
            <w:tcW w:w="1559" w:type="dxa"/>
          </w:tcPr>
          <w:p w14:paraId="13D8EF04" w14:textId="53782668" w:rsidR="000E7E49" w:rsidRPr="0003412C" w:rsidRDefault="000E7E49" w:rsidP="00255171">
            <w:pPr>
              <w:jc w:val="center"/>
              <w:rPr>
                <w:rFonts w:ascii="TT Hoves" w:hAnsi="TT Hoves"/>
                <w:sz w:val="20"/>
                <w:szCs w:val="20"/>
              </w:rPr>
            </w:pPr>
            <w:r w:rsidRPr="0003412C">
              <w:rPr>
                <w:rFonts w:ascii="TT Hoves" w:hAnsi="TT Hoves"/>
                <w:sz w:val="20"/>
                <w:szCs w:val="20"/>
              </w:rPr>
              <w:t>Head of Asset Management</w:t>
            </w:r>
          </w:p>
        </w:tc>
        <w:tc>
          <w:tcPr>
            <w:tcW w:w="1276" w:type="dxa"/>
          </w:tcPr>
          <w:p w14:paraId="0456191D" w14:textId="4E32F26F" w:rsidR="000E7E49" w:rsidRPr="0003412C" w:rsidRDefault="000E7E49" w:rsidP="00255171">
            <w:pPr>
              <w:jc w:val="center"/>
              <w:rPr>
                <w:rFonts w:ascii="TT Hoves" w:hAnsi="TT Hoves"/>
                <w:sz w:val="20"/>
                <w:szCs w:val="20"/>
              </w:rPr>
            </w:pPr>
            <w:r w:rsidRPr="0003412C">
              <w:rPr>
                <w:rFonts w:ascii="TT Hoves" w:hAnsi="TT Hoves"/>
                <w:sz w:val="20"/>
                <w:szCs w:val="20"/>
              </w:rPr>
              <w:t>March 2024</w:t>
            </w:r>
          </w:p>
        </w:tc>
        <w:tc>
          <w:tcPr>
            <w:tcW w:w="3685" w:type="dxa"/>
          </w:tcPr>
          <w:p w14:paraId="760E2AE6" w14:textId="386F5C54" w:rsidR="000E7E49" w:rsidRPr="00255171" w:rsidRDefault="000E7E49" w:rsidP="006F0ED5">
            <w:pPr>
              <w:rPr>
                <w:rFonts w:ascii="TT Hoves" w:hAnsi="TT Hoves"/>
                <w:sz w:val="20"/>
                <w:szCs w:val="20"/>
              </w:rPr>
            </w:pPr>
            <w:r>
              <w:rPr>
                <w:rFonts w:ascii="TT Hoves" w:hAnsi="TT Hoves"/>
                <w:sz w:val="20"/>
                <w:szCs w:val="20"/>
              </w:rPr>
              <w:t>Ensuring new system is fully utilised and in line with AMS.</w:t>
            </w:r>
          </w:p>
        </w:tc>
        <w:tc>
          <w:tcPr>
            <w:tcW w:w="1559" w:type="dxa"/>
          </w:tcPr>
          <w:p w14:paraId="1890B0B2" w14:textId="5E4BFC02" w:rsidR="000E7E49" w:rsidRPr="0003412C" w:rsidRDefault="000E7E49" w:rsidP="00255171">
            <w:pPr>
              <w:jc w:val="center"/>
              <w:rPr>
                <w:rFonts w:ascii="TT Hoves" w:hAnsi="TT Hoves"/>
                <w:sz w:val="20"/>
                <w:szCs w:val="20"/>
              </w:rPr>
            </w:pPr>
            <w:r w:rsidRPr="0003412C">
              <w:rPr>
                <w:rFonts w:ascii="TT Hoves" w:hAnsi="TT Hoves"/>
                <w:sz w:val="20"/>
                <w:szCs w:val="20"/>
              </w:rPr>
              <w:t>Not Started</w:t>
            </w:r>
          </w:p>
        </w:tc>
        <w:tc>
          <w:tcPr>
            <w:tcW w:w="1701" w:type="dxa"/>
          </w:tcPr>
          <w:p w14:paraId="5D896523" w14:textId="47291975" w:rsidR="000E7E49" w:rsidRPr="0003412C" w:rsidRDefault="004F31AE" w:rsidP="00255171">
            <w:pPr>
              <w:jc w:val="center"/>
              <w:rPr>
                <w:rFonts w:ascii="TT Hoves" w:hAnsi="TT Hoves"/>
                <w:sz w:val="20"/>
                <w:szCs w:val="20"/>
              </w:rPr>
            </w:pPr>
            <w:r>
              <w:rPr>
                <w:rFonts w:ascii="TT Hoves" w:hAnsi="TT Hoves"/>
                <w:sz w:val="20"/>
                <w:szCs w:val="20"/>
              </w:rPr>
              <w:t>None</w:t>
            </w:r>
          </w:p>
        </w:tc>
      </w:tr>
      <w:tr w:rsidR="000E7E49" w:rsidRPr="00255171" w14:paraId="6A673B2E" w14:textId="3CE54E68" w:rsidTr="000E7E49">
        <w:tc>
          <w:tcPr>
            <w:tcW w:w="4390" w:type="dxa"/>
          </w:tcPr>
          <w:p w14:paraId="3B16532A" w14:textId="1E163E63" w:rsidR="000E7E49" w:rsidRPr="00021E18" w:rsidRDefault="000E7E49" w:rsidP="00255171">
            <w:pPr>
              <w:rPr>
                <w:rFonts w:ascii="TT Hoves" w:hAnsi="TT Hoves"/>
                <w:color w:val="002060"/>
                <w:sz w:val="20"/>
                <w:szCs w:val="20"/>
              </w:rPr>
            </w:pPr>
            <w:r w:rsidRPr="2A1D5520">
              <w:rPr>
                <w:rFonts w:ascii="TT Hoves" w:hAnsi="TT Hoves"/>
                <w:color w:val="002060"/>
                <w:sz w:val="20"/>
                <w:szCs w:val="20"/>
              </w:rPr>
              <w:t>Consider how the proposed focus on ‘Active Asset Management’ agenda will impact on resourcing requirements (e.g., via a dedicated data analyst) and recruit accordingly.</w:t>
            </w:r>
          </w:p>
        </w:tc>
        <w:tc>
          <w:tcPr>
            <w:tcW w:w="1559" w:type="dxa"/>
          </w:tcPr>
          <w:p w14:paraId="628157A3" w14:textId="370E9A5D" w:rsidR="000E7E49" w:rsidRPr="0003412C" w:rsidRDefault="000E7E49" w:rsidP="00255171">
            <w:pPr>
              <w:jc w:val="center"/>
              <w:rPr>
                <w:rFonts w:ascii="TT Hoves" w:hAnsi="TT Hoves"/>
                <w:sz w:val="20"/>
                <w:szCs w:val="20"/>
              </w:rPr>
            </w:pPr>
            <w:r w:rsidRPr="0003412C">
              <w:rPr>
                <w:rFonts w:ascii="TT Hoves" w:hAnsi="TT Hoves"/>
                <w:sz w:val="20"/>
                <w:szCs w:val="20"/>
              </w:rPr>
              <w:t>Head of Asset Management</w:t>
            </w:r>
          </w:p>
        </w:tc>
        <w:tc>
          <w:tcPr>
            <w:tcW w:w="1276" w:type="dxa"/>
          </w:tcPr>
          <w:p w14:paraId="170BEFD8" w14:textId="3B72D5F5" w:rsidR="000E7E49" w:rsidRPr="0003412C" w:rsidRDefault="000E7E49" w:rsidP="00255171">
            <w:pPr>
              <w:jc w:val="center"/>
              <w:rPr>
                <w:rFonts w:ascii="TT Hoves" w:hAnsi="TT Hoves"/>
                <w:sz w:val="20"/>
                <w:szCs w:val="20"/>
              </w:rPr>
            </w:pPr>
            <w:r w:rsidRPr="0003412C">
              <w:rPr>
                <w:rFonts w:ascii="TT Hoves" w:hAnsi="TT Hoves"/>
                <w:sz w:val="20"/>
                <w:szCs w:val="20"/>
              </w:rPr>
              <w:t>January 2023</w:t>
            </w:r>
          </w:p>
        </w:tc>
        <w:tc>
          <w:tcPr>
            <w:tcW w:w="3685" w:type="dxa"/>
          </w:tcPr>
          <w:p w14:paraId="3FFCECF6" w14:textId="1922859F" w:rsidR="000E7E49" w:rsidRPr="00255171" w:rsidRDefault="000E7E49" w:rsidP="00E5501B">
            <w:pPr>
              <w:rPr>
                <w:rFonts w:ascii="TT Hoves" w:hAnsi="TT Hoves"/>
                <w:color w:val="A6A6A6" w:themeColor="background1" w:themeShade="A6"/>
                <w:sz w:val="20"/>
                <w:szCs w:val="20"/>
              </w:rPr>
            </w:pPr>
            <w:r w:rsidRPr="0011780F">
              <w:rPr>
                <w:rFonts w:ascii="TT Hoves" w:hAnsi="TT Hoves"/>
                <w:sz w:val="20"/>
                <w:szCs w:val="20"/>
              </w:rPr>
              <w:t>Will enable accurate resource analysis and ensure service delivery.</w:t>
            </w:r>
          </w:p>
        </w:tc>
        <w:tc>
          <w:tcPr>
            <w:tcW w:w="1559" w:type="dxa"/>
          </w:tcPr>
          <w:p w14:paraId="651B7BBF" w14:textId="240FB2B8" w:rsidR="000E7E49" w:rsidRPr="0003412C" w:rsidRDefault="000E7E49" w:rsidP="00255171">
            <w:pPr>
              <w:jc w:val="center"/>
              <w:rPr>
                <w:rFonts w:ascii="TT Hoves" w:hAnsi="TT Hoves"/>
                <w:sz w:val="20"/>
                <w:szCs w:val="20"/>
              </w:rPr>
            </w:pPr>
            <w:r w:rsidRPr="0003412C">
              <w:rPr>
                <w:rFonts w:ascii="TT Hoves" w:hAnsi="TT Hoves"/>
                <w:sz w:val="20"/>
                <w:szCs w:val="20"/>
              </w:rPr>
              <w:t>Not Started</w:t>
            </w:r>
          </w:p>
        </w:tc>
        <w:tc>
          <w:tcPr>
            <w:tcW w:w="1701" w:type="dxa"/>
          </w:tcPr>
          <w:p w14:paraId="43FDD3A2" w14:textId="2BAB11BA" w:rsidR="000E7E49" w:rsidRPr="0003412C" w:rsidRDefault="00BF5119" w:rsidP="00255171">
            <w:pPr>
              <w:jc w:val="center"/>
              <w:rPr>
                <w:rFonts w:ascii="TT Hoves" w:hAnsi="TT Hoves"/>
                <w:sz w:val="20"/>
                <w:szCs w:val="20"/>
              </w:rPr>
            </w:pPr>
            <w:r>
              <w:rPr>
                <w:rFonts w:ascii="TT Hoves" w:hAnsi="TT Hoves"/>
                <w:sz w:val="20"/>
                <w:szCs w:val="20"/>
              </w:rPr>
              <w:t>Direct – staffing costs</w:t>
            </w:r>
          </w:p>
        </w:tc>
      </w:tr>
      <w:tr w:rsidR="000E7E49" w:rsidRPr="00255171" w14:paraId="2238FCFD" w14:textId="2B51E5A0" w:rsidTr="000E7E49">
        <w:tc>
          <w:tcPr>
            <w:tcW w:w="4390" w:type="dxa"/>
          </w:tcPr>
          <w:p w14:paraId="15564A07" w14:textId="5360D1CD" w:rsidR="000E7E49" w:rsidRPr="00021E18" w:rsidRDefault="000E7E49" w:rsidP="00255171">
            <w:pPr>
              <w:rPr>
                <w:rFonts w:ascii="TT Hoves" w:hAnsi="TT Hoves"/>
                <w:color w:val="002060"/>
                <w:sz w:val="20"/>
                <w:szCs w:val="20"/>
              </w:rPr>
            </w:pPr>
            <w:r w:rsidRPr="00423213">
              <w:rPr>
                <w:rFonts w:ascii="TT Hoves" w:hAnsi="TT Hoves"/>
                <w:color w:val="002060"/>
                <w:sz w:val="20"/>
                <w:szCs w:val="20"/>
              </w:rPr>
              <w:t>Develop a strategy for delivery of phase 1 &amp; 2 of the retrofit programme including staffing resources and delivery plan, linked to the governance and procurement plan.</w:t>
            </w:r>
          </w:p>
        </w:tc>
        <w:tc>
          <w:tcPr>
            <w:tcW w:w="1559" w:type="dxa"/>
          </w:tcPr>
          <w:p w14:paraId="2A629AC1" w14:textId="4174F312" w:rsidR="000E7E49" w:rsidRPr="0003412C" w:rsidRDefault="000E7E49" w:rsidP="00255171">
            <w:pPr>
              <w:jc w:val="center"/>
              <w:rPr>
                <w:rFonts w:ascii="TT Hoves" w:hAnsi="TT Hoves"/>
                <w:sz w:val="20"/>
                <w:szCs w:val="20"/>
              </w:rPr>
            </w:pPr>
            <w:r w:rsidRPr="0003412C">
              <w:rPr>
                <w:rFonts w:ascii="TT Hoves" w:hAnsi="TT Hoves"/>
                <w:sz w:val="20"/>
                <w:szCs w:val="20"/>
              </w:rPr>
              <w:t>Planned Investment Manager</w:t>
            </w:r>
          </w:p>
        </w:tc>
        <w:tc>
          <w:tcPr>
            <w:tcW w:w="1276" w:type="dxa"/>
          </w:tcPr>
          <w:p w14:paraId="23D79809" w14:textId="0267B093" w:rsidR="000E7E49" w:rsidRPr="0003412C" w:rsidRDefault="000E7E49" w:rsidP="00255171">
            <w:pPr>
              <w:jc w:val="center"/>
              <w:rPr>
                <w:rFonts w:ascii="TT Hoves" w:hAnsi="TT Hoves"/>
                <w:sz w:val="20"/>
                <w:szCs w:val="20"/>
              </w:rPr>
            </w:pPr>
            <w:r w:rsidRPr="0003412C">
              <w:rPr>
                <w:rFonts w:ascii="TT Hoves" w:hAnsi="TT Hoves"/>
                <w:sz w:val="20"/>
                <w:szCs w:val="20"/>
              </w:rPr>
              <w:t>December 2022</w:t>
            </w:r>
          </w:p>
        </w:tc>
        <w:tc>
          <w:tcPr>
            <w:tcW w:w="3685" w:type="dxa"/>
          </w:tcPr>
          <w:p w14:paraId="20F05468" w14:textId="406B918E" w:rsidR="000E7E49" w:rsidRPr="00255171" w:rsidRDefault="000E7E49" w:rsidP="00423213">
            <w:pPr>
              <w:rPr>
                <w:rFonts w:ascii="TT Hoves" w:hAnsi="TT Hoves"/>
                <w:color w:val="A6A6A6" w:themeColor="background1" w:themeShade="A6"/>
                <w:sz w:val="20"/>
                <w:szCs w:val="20"/>
              </w:rPr>
            </w:pPr>
            <w:r w:rsidRPr="0011780F">
              <w:rPr>
                <w:rFonts w:ascii="TT Hoves" w:hAnsi="TT Hoves"/>
                <w:sz w:val="20"/>
                <w:szCs w:val="20"/>
              </w:rPr>
              <w:t xml:space="preserve">Will enable accurate resource analysis and </w:t>
            </w:r>
            <w:r>
              <w:rPr>
                <w:rFonts w:ascii="TT Hoves" w:hAnsi="TT Hoves"/>
                <w:sz w:val="20"/>
                <w:szCs w:val="20"/>
              </w:rPr>
              <w:t>outline key target dates to ensure</w:t>
            </w:r>
            <w:r w:rsidRPr="0011780F">
              <w:rPr>
                <w:rFonts w:ascii="TT Hoves" w:hAnsi="TT Hoves"/>
                <w:sz w:val="20"/>
                <w:szCs w:val="20"/>
              </w:rPr>
              <w:t xml:space="preserve"> service delivery.</w:t>
            </w:r>
          </w:p>
        </w:tc>
        <w:tc>
          <w:tcPr>
            <w:tcW w:w="1559" w:type="dxa"/>
          </w:tcPr>
          <w:p w14:paraId="3EE2EA08" w14:textId="3A8829C6" w:rsidR="000E7E49" w:rsidRPr="0003412C" w:rsidRDefault="000E7E49" w:rsidP="00255171">
            <w:pPr>
              <w:jc w:val="center"/>
              <w:rPr>
                <w:rFonts w:ascii="TT Hoves" w:hAnsi="TT Hoves"/>
                <w:sz w:val="20"/>
                <w:szCs w:val="20"/>
              </w:rPr>
            </w:pPr>
            <w:r>
              <w:rPr>
                <w:rFonts w:ascii="TT Hoves" w:hAnsi="TT Hoves"/>
                <w:sz w:val="20"/>
                <w:szCs w:val="20"/>
              </w:rPr>
              <w:t>In Progress</w:t>
            </w:r>
          </w:p>
        </w:tc>
        <w:tc>
          <w:tcPr>
            <w:tcW w:w="1701" w:type="dxa"/>
          </w:tcPr>
          <w:p w14:paraId="7FE2F081" w14:textId="77DA94D1" w:rsidR="000E7E49" w:rsidRDefault="00BF5119" w:rsidP="00255171">
            <w:pPr>
              <w:jc w:val="center"/>
              <w:rPr>
                <w:rFonts w:ascii="TT Hoves" w:hAnsi="TT Hoves"/>
                <w:sz w:val="20"/>
                <w:szCs w:val="20"/>
              </w:rPr>
            </w:pPr>
            <w:r>
              <w:rPr>
                <w:rFonts w:ascii="TT Hoves" w:hAnsi="TT Hoves"/>
                <w:sz w:val="20"/>
                <w:szCs w:val="20"/>
              </w:rPr>
              <w:t>None</w:t>
            </w:r>
          </w:p>
        </w:tc>
      </w:tr>
      <w:tr w:rsidR="000E7E49" w:rsidRPr="00255171" w14:paraId="2D5B51DB" w14:textId="58B3A4F0" w:rsidTr="000E7E49">
        <w:tc>
          <w:tcPr>
            <w:tcW w:w="4390" w:type="dxa"/>
            <w:shd w:val="clear" w:color="auto" w:fill="auto"/>
          </w:tcPr>
          <w:p w14:paraId="19C80E65" w14:textId="77777777" w:rsidR="000E7E49" w:rsidRPr="00A0738F" w:rsidRDefault="000E7E49" w:rsidP="00E63307">
            <w:pPr>
              <w:tabs>
                <w:tab w:val="left" w:pos="1584"/>
              </w:tabs>
              <w:rPr>
                <w:rFonts w:ascii="TT Hoves" w:hAnsi="TT Hoves"/>
                <w:color w:val="002060"/>
                <w:sz w:val="20"/>
                <w:szCs w:val="20"/>
              </w:rPr>
            </w:pPr>
            <w:r w:rsidRPr="00A0738F">
              <w:rPr>
                <w:rFonts w:ascii="TT Hoves" w:hAnsi="TT Hoves"/>
                <w:color w:val="002060"/>
                <w:sz w:val="20"/>
                <w:szCs w:val="20"/>
              </w:rPr>
              <w:t>We will ensure non-residential HRA assets</w:t>
            </w:r>
            <w:r w:rsidRPr="00A0738F">
              <w:rPr>
                <w:rFonts w:ascii="TT Hoves" w:hAnsi="TT Hoves"/>
                <w:iCs/>
                <w:color w:val="002060"/>
                <w:sz w:val="20"/>
                <w:szCs w:val="20"/>
              </w:rPr>
              <w:t>, for example garages,</w:t>
            </w:r>
            <w:r w:rsidRPr="00A0738F">
              <w:rPr>
                <w:rFonts w:ascii="TT Hoves" w:hAnsi="TT Hoves"/>
                <w:color w:val="002060"/>
                <w:sz w:val="20"/>
                <w:szCs w:val="20"/>
              </w:rPr>
              <w:t xml:space="preserve"> form part of the Active Asset Management process, including undertaking option appraisals for poorly performing assets</w:t>
            </w:r>
            <w:r w:rsidRPr="00A0738F">
              <w:rPr>
                <w:rFonts w:ascii="TT Hoves" w:hAnsi="TT Hoves"/>
                <w:i/>
                <w:color w:val="002060"/>
                <w:sz w:val="20"/>
                <w:szCs w:val="20"/>
              </w:rPr>
              <w:t>.</w:t>
            </w:r>
          </w:p>
        </w:tc>
        <w:tc>
          <w:tcPr>
            <w:tcW w:w="1559" w:type="dxa"/>
          </w:tcPr>
          <w:p w14:paraId="2ADCE8DF" w14:textId="2E23F66B" w:rsidR="000E7E49" w:rsidRPr="00255171" w:rsidRDefault="000E7E49" w:rsidP="00E63307">
            <w:pPr>
              <w:jc w:val="center"/>
              <w:rPr>
                <w:rFonts w:ascii="TT Hoves" w:hAnsi="TT Hoves"/>
                <w:color w:val="A6A6A6" w:themeColor="background1" w:themeShade="A6"/>
                <w:sz w:val="20"/>
                <w:szCs w:val="20"/>
              </w:rPr>
            </w:pPr>
            <w:r w:rsidRPr="0003412C">
              <w:rPr>
                <w:rFonts w:ascii="TT Hoves" w:hAnsi="TT Hoves"/>
                <w:sz w:val="20"/>
                <w:szCs w:val="20"/>
              </w:rPr>
              <w:t>Head of Asset Management</w:t>
            </w:r>
          </w:p>
        </w:tc>
        <w:tc>
          <w:tcPr>
            <w:tcW w:w="1276" w:type="dxa"/>
          </w:tcPr>
          <w:p w14:paraId="77DE84FB" w14:textId="45AA1DEB" w:rsidR="000E7E49" w:rsidRPr="00970FD5" w:rsidRDefault="000E7E49" w:rsidP="00E63307">
            <w:pPr>
              <w:jc w:val="center"/>
              <w:rPr>
                <w:rFonts w:ascii="TT Hoves" w:hAnsi="TT Hoves"/>
                <w:sz w:val="20"/>
                <w:szCs w:val="20"/>
              </w:rPr>
            </w:pPr>
            <w:r w:rsidRPr="00970FD5">
              <w:rPr>
                <w:rFonts w:ascii="TT Hoves" w:hAnsi="TT Hoves"/>
                <w:sz w:val="20"/>
                <w:szCs w:val="20"/>
              </w:rPr>
              <w:t>March 2024</w:t>
            </w:r>
          </w:p>
        </w:tc>
        <w:tc>
          <w:tcPr>
            <w:tcW w:w="3685" w:type="dxa"/>
          </w:tcPr>
          <w:p w14:paraId="2EA08673" w14:textId="77777777" w:rsidR="000E7E49" w:rsidRPr="002F14F4" w:rsidRDefault="000E7E49" w:rsidP="00E63307">
            <w:pPr>
              <w:rPr>
                <w:rFonts w:ascii="TT Hoves" w:hAnsi="TT Hoves"/>
                <w:sz w:val="20"/>
                <w:szCs w:val="20"/>
              </w:rPr>
            </w:pPr>
            <w:r w:rsidRPr="002F14F4">
              <w:rPr>
                <w:rFonts w:ascii="TT Hoves" w:hAnsi="TT Hoves"/>
                <w:sz w:val="20"/>
                <w:szCs w:val="20"/>
              </w:rPr>
              <w:t>Increased efficiency within the stock.</w:t>
            </w:r>
          </w:p>
          <w:p w14:paraId="5F52A797" w14:textId="77777777" w:rsidR="000E7E49" w:rsidRPr="002F14F4" w:rsidRDefault="000E7E49" w:rsidP="00E63307">
            <w:pPr>
              <w:rPr>
                <w:rFonts w:ascii="TT Hoves" w:hAnsi="TT Hoves"/>
                <w:sz w:val="20"/>
                <w:szCs w:val="20"/>
              </w:rPr>
            </w:pPr>
          </w:p>
          <w:p w14:paraId="00F44671" w14:textId="58599943" w:rsidR="000E7E49" w:rsidRPr="002F14F4" w:rsidRDefault="000E7E49" w:rsidP="00E63307">
            <w:pPr>
              <w:rPr>
                <w:rFonts w:ascii="TT Hoves" w:hAnsi="TT Hoves"/>
                <w:sz w:val="20"/>
                <w:szCs w:val="20"/>
              </w:rPr>
            </w:pPr>
          </w:p>
        </w:tc>
        <w:tc>
          <w:tcPr>
            <w:tcW w:w="1559" w:type="dxa"/>
          </w:tcPr>
          <w:p w14:paraId="363F16D2" w14:textId="5C84CDDB" w:rsidR="000E7E49" w:rsidRPr="00255171" w:rsidRDefault="000E7E49" w:rsidP="00E63307">
            <w:pPr>
              <w:jc w:val="center"/>
              <w:rPr>
                <w:rFonts w:ascii="TT Hoves" w:hAnsi="TT Hoves"/>
                <w:color w:val="A6A6A6" w:themeColor="background1" w:themeShade="A6"/>
                <w:sz w:val="20"/>
                <w:szCs w:val="20"/>
              </w:rPr>
            </w:pPr>
            <w:r w:rsidRPr="0003412C">
              <w:rPr>
                <w:rFonts w:ascii="TT Hoves" w:hAnsi="TT Hoves"/>
                <w:sz w:val="20"/>
                <w:szCs w:val="20"/>
              </w:rPr>
              <w:t>Not Started</w:t>
            </w:r>
          </w:p>
        </w:tc>
        <w:tc>
          <w:tcPr>
            <w:tcW w:w="1701" w:type="dxa"/>
          </w:tcPr>
          <w:p w14:paraId="7ECB7B80" w14:textId="0058661A" w:rsidR="000E7E49" w:rsidRPr="0003412C" w:rsidRDefault="0086337A" w:rsidP="00E63307">
            <w:pPr>
              <w:jc w:val="center"/>
              <w:rPr>
                <w:rFonts w:ascii="TT Hoves" w:hAnsi="TT Hoves"/>
                <w:sz w:val="20"/>
                <w:szCs w:val="20"/>
              </w:rPr>
            </w:pPr>
            <w:r>
              <w:rPr>
                <w:rFonts w:ascii="TT Hoves" w:hAnsi="TT Hoves"/>
                <w:sz w:val="20"/>
                <w:szCs w:val="20"/>
              </w:rPr>
              <w:t>None</w:t>
            </w:r>
          </w:p>
        </w:tc>
      </w:tr>
      <w:tr w:rsidR="000E7E49" w:rsidRPr="00255171" w14:paraId="6743FFC3" w14:textId="2D4C694F" w:rsidTr="000E7E49">
        <w:tc>
          <w:tcPr>
            <w:tcW w:w="4390" w:type="dxa"/>
            <w:shd w:val="clear" w:color="auto" w:fill="auto"/>
          </w:tcPr>
          <w:p w14:paraId="235FFC27" w14:textId="77777777" w:rsidR="000E7E49" w:rsidRPr="00A0738F" w:rsidRDefault="000E7E49" w:rsidP="00E63307">
            <w:pPr>
              <w:tabs>
                <w:tab w:val="left" w:pos="1584"/>
              </w:tabs>
              <w:rPr>
                <w:rFonts w:ascii="TT Hoves" w:hAnsi="TT Hoves"/>
                <w:color w:val="002060"/>
                <w:sz w:val="20"/>
                <w:szCs w:val="20"/>
              </w:rPr>
            </w:pPr>
            <w:r w:rsidRPr="00A0738F">
              <w:rPr>
                <w:rFonts w:ascii="TT Hoves" w:hAnsi="TT Hoves"/>
                <w:color w:val="002060"/>
                <w:sz w:val="20"/>
                <w:szCs w:val="20"/>
              </w:rPr>
              <w:t>We will consider if some asset groups could benefit from a wider portfolio-level review to establish a range of potential options</w:t>
            </w:r>
            <w:r w:rsidRPr="00A0738F">
              <w:rPr>
                <w:rFonts w:ascii="TT Hoves" w:hAnsi="TT Hoves"/>
                <w:i/>
                <w:color w:val="002060"/>
                <w:sz w:val="20"/>
                <w:szCs w:val="20"/>
              </w:rPr>
              <w:t>.</w:t>
            </w:r>
          </w:p>
        </w:tc>
        <w:tc>
          <w:tcPr>
            <w:tcW w:w="1559" w:type="dxa"/>
          </w:tcPr>
          <w:p w14:paraId="3459237C" w14:textId="0BD07D0A" w:rsidR="000E7E49" w:rsidRPr="00255171" w:rsidRDefault="000E7E49" w:rsidP="00E63307">
            <w:pPr>
              <w:jc w:val="center"/>
              <w:rPr>
                <w:rFonts w:ascii="TT Hoves" w:hAnsi="TT Hoves"/>
                <w:color w:val="A6A6A6" w:themeColor="background1" w:themeShade="A6"/>
                <w:sz w:val="20"/>
                <w:szCs w:val="20"/>
              </w:rPr>
            </w:pPr>
            <w:r w:rsidRPr="0003412C">
              <w:rPr>
                <w:rFonts w:ascii="TT Hoves" w:hAnsi="TT Hoves"/>
                <w:sz w:val="20"/>
                <w:szCs w:val="20"/>
              </w:rPr>
              <w:t>Head of Asset Management</w:t>
            </w:r>
          </w:p>
        </w:tc>
        <w:tc>
          <w:tcPr>
            <w:tcW w:w="1276" w:type="dxa"/>
          </w:tcPr>
          <w:p w14:paraId="5AB3122E" w14:textId="39B6B576" w:rsidR="000E7E49" w:rsidRPr="00970FD5" w:rsidRDefault="000E7E49" w:rsidP="00E63307">
            <w:pPr>
              <w:jc w:val="center"/>
              <w:rPr>
                <w:rFonts w:ascii="TT Hoves" w:hAnsi="TT Hoves"/>
                <w:sz w:val="20"/>
                <w:szCs w:val="20"/>
              </w:rPr>
            </w:pPr>
            <w:r>
              <w:rPr>
                <w:rFonts w:ascii="TT Hoves" w:hAnsi="TT Hoves"/>
                <w:sz w:val="20"/>
                <w:szCs w:val="20"/>
              </w:rPr>
              <w:t>September 2022 - Ongoing</w:t>
            </w:r>
          </w:p>
        </w:tc>
        <w:tc>
          <w:tcPr>
            <w:tcW w:w="3685" w:type="dxa"/>
          </w:tcPr>
          <w:p w14:paraId="22CD4927" w14:textId="77777777" w:rsidR="000E7E49" w:rsidRPr="002F14F4" w:rsidRDefault="000E7E49" w:rsidP="00E63307">
            <w:pPr>
              <w:rPr>
                <w:rFonts w:ascii="TT Hoves" w:hAnsi="TT Hoves"/>
                <w:sz w:val="20"/>
                <w:szCs w:val="20"/>
              </w:rPr>
            </w:pPr>
            <w:r w:rsidRPr="002F14F4">
              <w:rPr>
                <w:rFonts w:ascii="TT Hoves" w:hAnsi="TT Hoves"/>
                <w:sz w:val="20"/>
                <w:szCs w:val="20"/>
              </w:rPr>
              <w:t>Increased efficiency within the stock.</w:t>
            </w:r>
          </w:p>
          <w:p w14:paraId="387C19DC" w14:textId="77777777" w:rsidR="000E7E49" w:rsidRPr="002F14F4" w:rsidRDefault="000E7E49" w:rsidP="00E63307">
            <w:pPr>
              <w:rPr>
                <w:rFonts w:ascii="TT Hoves" w:hAnsi="TT Hoves"/>
                <w:sz w:val="20"/>
                <w:szCs w:val="20"/>
              </w:rPr>
            </w:pPr>
          </w:p>
          <w:p w14:paraId="0BF8EBB6" w14:textId="005974C3" w:rsidR="000E7E49" w:rsidRPr="00255171" w:rsidRDefault="000E7E49" w:rsidP="00E63307">
            <w:pPr>
              <w:rPr>
                <w:rFonts w:ascii="TT Hoves" w:hAnsi="TT Hoves"/>
                <w:color w:val="A6A6A6" w:themeColor="background1" w:themeShade="A6"/>
                <w:sz w:val="20"/>
                <w:szCs w:val="20"/>
              </w:rPr>
            </w:pPr>
          </w:p>
        </w:tc>
        <w:tc>
          <w:tcPr>
            <w:tcW w:w="1559" w:type="dxa"/>
          </w:tcPr>
          <w:p w14:paraId="67774FF9" w14:textId="71BD9B47" w:rsidR="000E7E49" w:rsidRPr="00255171" w:rsidRDefault="000E7E49" w:rsidP="00E63307">
            <w:pPr>
              <w:jc w:val="center"/>
              <w:rPr>
                <w:rFonts w:ascii="TT Hoves" w:hAnsi="TT Hoves"/>
                <w:color w:val="A6A6A6" w:themeColor="background1" w:themeShade="A6"/>
                <w:sz w:val="20"/>
                <w:szCs w:val="20"/>
              </w:rPr>
            </w:pPr>
            <w:r>
              <w:rPr>
                <w:rFonts w:ascii="TT Hoves" w:hAnsi="TT Hoves"/>
                <w:sz w:val="20"/>
                <w:szCs w:val="20"/>
              </w:rPr>
              <w:t>In Progress</w:t>
            </w:r>
          </w:p>
        </w:tc>
        <w:tc>
          <w:tcPr>
            <w:tcW w:w="1701" w:type="dxa"/>
          </w:tcPr>
          <w:p w14:paraId="6770D0E4" w14:textId="6E969C08" w:rsidR="000E7E49" w:rsidRDefault="0086337A" w:rsidP="00E63307">
            <w:pPr>
              <w:jc w:val="center"/>
              <w:rPr>
                <w:rFonts w:ascii="TT Hoves" w:hAnsi="TT Hoves"/>
                <w:sz w:val="20"/>
                <w:szCs w:val="20"/>
              </w:rPr>
            </w:pPr>
            <w:r>
              <w:rPr>
                <w:rFonts w:ascii="TT Hoves" w:hAnsi="TT Hoves"/>
                <w:sz w:val="20"/>
                <w:szCs w:val="20"/>
              </w:rPr>
              <w:t>None</w:t>
            </w:r>
          </w:p>
        </w:tc>
      </w:tr>
      <w:tr w:rsidR="000E7E49" w:rsidRPr="00255171" w14:paraId="5A235A69" w14:textId="2E77CACD" w:rsidTr="000E7E49">
        <w:tc>
          <w:tcPr>
            <w:tcW w:w="4390" w:type="dxa"/>
            <w:shd w:val="clear" w:color="auto" w:fill="auto"/>
          </w:tcPr>
          <w:p w14:paraId="4E3019D4" w14:textId="328E48C5" w:rsidR="000E7E49" w:rsidRPr="00A0738F" w:rsidRDefault="000E7E49" w:rsidP="00E63307">
            <w:pPr>
              <w:tabs>
                <w:tab w:val="left" w:pos="1584"/>
              </w:tabs>
              <w:rPr>
                <w:rFonts w:ascii="TT Hoves" w:hAnsi="TT Hoves"/>
                <w:color w:val="002060"/>
                <w:sz w:val="20"/>
                <w:szCs w:val="20"/>
              </w:rPr>
            </w:pPr>
            <w:r>
              <w:rPr>
                <w:rFonts w:ascii="TT Hoves" w:hAnsi="TT Hoves"/>
                <w:color w:val="002060"/>
                <w:sz w:val="20"/>
                <w:szCs w:val="20"/>
              </w:rPr>
              <w:t>Ensure that the procurement of the repairs contract aligns with the principles of active asset management.</w:t>
            </w:r>
          </w:p>
        </w:tc>
        <w:tc>
          <w:tcPr>
            <w:tcW w:w="1559" w:type="dxa"/>
          </w:tcPr>
          <w:p w14:paraId="7B6FE3E3" w14:textId="77777777" w:rsidR="000E7E49" w:rsidRDefault="000E7E49" w:rsidP="00A43469">
            <w:pPr>
              <w:jc w:val="center"/>
              <w:rPr>
                <w:rFonts w:ascii="TT Hoves" w:hAnsi="TT Hoves"/>
                <w:sz w:val="20"/>
                <w:szCs w:val="20"/>
              </w:rPr>
            </w:pPr>
            <w:r w:rsidRPr="0003412C">
              <w:rPr>
                <w:rFonts w:ascii="TT Hoves" w:hAnsi="TT Hoves"/>
                <w:sz w:val="20"/>
                <w:szCs w:val="20"/>
              </w:rPr>
              <w:t>Head of Asset Management</w:t>
            </w:r>
            <w:r>
              <w:rPr>
                <w:rFonts w:ascii="TT Hoves" w:hAnsi="TT Hoves"/>
                <w:sz w:val="20"/>
                <w:szCs w:val="20"/>
              </w:rPr>
              <w:t>/</w:t>
            </w:r>
          </w:p>
          <w:p w14:paraId="265BBE32" w14:textId="0E867C6B" w:rsidR="000E7E49" w:rsidRPr="0003412C" w:rsidRDefault="000E7E49" w:rsidP="00A43469">
            <w:pPr>
              <w:jc w:val="center"/>
              <w:rPr>
                <w:rFonts w:ascii="TT Hoves" w:hAnsi="TT Hoves"/>
                <w:sz w:val="20"/>
                <w:szCs w:val="20"/>
              </w:rPr>
            </w:pPr>
            <w:r>
              <w:rPr>
                <w:rFonts w:ascii="TT Hoves" w:hAnsi="TT Hoves"/>
                <w:sz w:val="20"/>
                <w:szCs w:val="20"/>
              </w:rPr>
              <w:t>Head of Repairs</w:t>
            </w:r>
          </w:p>
        </w:tc>
        <w:tc>
          <w:tcPr>
            <w:tcW w:w="1276" w:type="dxa"/>
          </w:tcPr>
          <w:p w14:paraId="289C5863" w14:textId="0BA04295" w:rsidR="000E7E49" w:rsidRDefault="000E7E49" w:rsidP="00E63307">
            <w:pPr>
              <w:jc w:val="center"/>
              <w:rPr>
                <w:rFonts w:ascii="TT Hoves" w:hAnsi="TT Hoves"/>
                <w:sz w:val="20"/>
                <w:szCs w:val="20"/>
              </w:rPr>
            </w:pPr>
            <w:r>
              <w:rPr>
                <w:rFonts w:ascii="TT Hoves" w:hAnsi="TT Hoves"/>
                <w:sz w:val="20"/>
                <w:szCs w:val="20"/>
              </w:rPr>
              <w:t>June 2024</w:t>
            </w:r>
          </w:p>
        </w:tc>
        <w:tc>
          <w:tcPr>
            <w:tcW w:w="3685" w:type="dxa"/>
          </w:tcPr>
          <w:p w14:paraId="5DC67BAD" w14:textId="77777777" w:rsidR="000E7E49" w:rsidRDefault="000E7E49" w:rsidP="00E63307">
            <w:pPr>
              <w:rPr>
                <w:rFonts w:ascii="TT Hoves" w:hAnsi="TT Hoves"/>
                <w:sz w:val="20"/>
                <w:szCs w:val="20"/>
              </w:rPr>
            </w:pPr>
            <w:r>
              <w:rPr>
                <w:rFonts w:ascii="TT Hoves" w:hAnsi="TT Hoves"/>
                <w:sz w:val="20"/>
                <w:szCs w:val="20"/>
              </w:rPr>
              <w:t>Cohesive, strategic procurement.</w:t>
            </w:r>
          </w:p>
          <w:p w14:paraId="10F787BD" w14:textId="3F970412" w:rsidR="000E7E49" w:rsidRPr="002F14F4" w:rsidRDefault="000E7E49" w:rsidP="00E63307">
            <w:pPr>
              <w:rPr>
                <w:rFonts w:ascii="TT Hoves" w:hAnsi="TT Hoves"/>
                <w:sz w:val="20"/>
                <w:szCs w:val="20"/>
              </w:rPr>
            </w:pPr>
            <w:r>
              <w:rPr>
                <w:rFonts w:ascii="TT Hoves" w:hAnsi="TT Hoves"/>
                <w:sz w:val="20"/>
                <w:szCs w:val="20"/>
              </w:rPr>
              <w:t>Improvements in data collection.</w:t>
            </w:r>
          </w:p>
        </w:tc>
        <w:tc>
          <w:tcPr>
            <w:tcW w:w="1559" w:type="dxa"/>
          </w:tcPr>
          <w:p w14:paraId="031F12DD" w14:textId="1640960F" w:rsidR="000E7E49" w:rsidRDefault="000E7E49" w:rsidP="00E63307">
            <w:pPr>
              <w:jc w:val="center"/>
              <w:rPr>
                <w:rFonts w:ascii="TT Hoves" w:hAnsi="TT Hoves"/>
                <w:sz w:val="20"/>
                <w:szCs w:val="20"/>
              </w:rPr>
            </w:pPr>
            <w:r>
              <w:rPr>
                <w:rFonts w:ascii="TT Hoves" w:hAnsi="TT Hoves"/>
                <w:sz w:val="20"/>
                <w:szCs w:val="20"/>
              </w:rPr>
              <w:t>In Progress</w:t>
            </w:r>
          </w:p>
        </w:tc>
        <w:tc>
          <w:tcPr>
            <w:tcW w:w="1701" w:type="dxa"/>
          </w:tcPr>
          <w:p w14:paraId="44ABE15B" w14:textId="39BD4559" w:rsidR="000E7E49" w:rsidRDefault="0086337A" w:rsidP="00E63307">
            <w:pPr>
              <w:jc w:val="center"/>
              <w:rPr>
                <w:rFonts w:ascii="TT Hoves" w:hAnsi="TT Hoves"/>
                <w:sz w:val="20"/>
                <w:szCs w:val="20"/>
              </w:rPr>
            </w:pPr>
            <w:r>
              <w:rPr>
                <w:rFonts w:ascii="TT Hoves" w:hAnsi="TT Hoves"/>
                <w:sz w:val="20"/>
                <w:szCs w:val="20"/>
              </w:rPr>
              <w:t>None</w:t>
            </w:r>
          </w:p>
        </w:tc>
      </w:tr>
    </w:tbl>
    <w:p w14:paraId="6F8032A7" w14:textId="77777777" w:rsidR="00793801" w:rsidRDefault="00793801" w:rsidP="00255171">
      <w:pPr>
        <w:rPr>
          <w:rFonts w:ascii="TT Hoves" w:hAnsi="TT Hoves"/>
          <w:b/>
          <w:bCs/>
        </w:rPr>
      </w:pPr>
    </w:p>
    <w:p w14:paraId="356F66A6" w14:textId="77777777" w:rsidR="0057418F" w:rsidRDefault="0057418F" w:rsidP="00255171">
      <w:pPr>
        <w:rPr>
          <w:rFonts w:ascii="TT Hoves" w:hAnsi="TT Hoves"/>
          <w:b/>
          <w:bCs/>
        </w:rPr>
      </w:pPr>
    </w:p>
    <w:tbl>
      <w:tblPr>
        <w:tblStyle w:val="TableGrid"/>
        <w:tblW w:w="14170" w:type="dxa"/>
        <w:tblLayout w:type="fixed"/>
        <w:tblLook w:val="04A0" w:firstRow="1" w:lastRow="0" w:firstColumn="1" w:lastColumn="0" w:noHBand="0" w:noVBand="1"/>
      </w:tblPr>
      <w:tblGrid>
        <w:gridCol w:w="4390"/>
        <w:gridCol w:w="1559"/>
        <w:gridCol w:w="1276"/>
        <w:gridCol w:w="3685"/>
        <w:gridCol w:w="1559"/>
        <w:gridCol w:w="1701"/>
      </w:tblGrid>
      <w:tr w:rsidR="0057418F" w:rsidRPr="00255171" w14:paraId="4074A481" w14:textId="45E90CD2" w:rsidTr="0057418F">
        <w:tc>
          <w:tcPr>
            <w:tcW w:w="12469" w:type="dxa"/>
            <w:gridSpan w:val="5"/>
            <w:shd w:val="clear" w:color="auto" w:fill="C5E0B3" w:themeFill="accent6" w:themeFillTint="66"/>
          </w:tcPr>
          <w:p w14:paraId="38AC2E2F" w14:textId="77777777" w:rsidR="0057418F" w:rsidRPr="00255171" w:rsidRDefault="0057418F" w:rsidP="00255171">
            <w:pPr>
              <w:rPr>
                <w:rFonts w:ascii="TT Hoves" w:hAnsi="TT Hoves"/>
                <w:sz w:val="28"/>
                <w:szCs w:val="28"/>
              </w:rPr>
            </w:pPr>
            <w:r w:rsidRPr="00255171">
              <w:rPr>
                <w:rFonts w:ascii="TT Hoves" w:hAnsi="TT Hoves"/>
                <w:sz w:val="28"/>
                <w:szCs w:val="28"/>
              </w:rPr>
              <w:lastRenderedPageBreak/>
              <w:t>Theme 5: Our Residents and Communities</w:t>
            </w:r>
          </w:p>
        </w:tc>
        <w:tc>
          <w:tcPr>
            <w:tcW w:w="1701" w:type="dxa"/>
            <w:shd w:val="clear" w:color="auto" w:fill="C5E0B3" w:themeFill="accent6" w:themeFillTint="66"/>
          </w:tcPr>
          <w:p w14:paraId="189DBD57" w14:textId="77777777" w:rsidR="0057418F" w:rsidRPr="00255171" w:rsidRDefault="0057418F" w:rsidP="00255171">
            <w:pPr>
              <w:rPr>
                <w:rFonts w:ascii="TT Hoves" w:hAnsi="TT Hoves"/>
                <w:sz w:val="28"/>
                <w:szCs w:val="28"/>
              </w:rPr>
            </w:pPr>
          </w:p>
        </w:tc>
      </w:tr>
      <w:tr w:rsidR="0057418F" w:rsidRPr="00255171" w14:paraId="518BE29B" w14:textId="30020368" w:rsidTr="0057418F">
        <w:tc>
          <w:tcPr>
            <w:tcW w:w="12469" w:type="dxa"/>
            <w:gridSpan w:val="5"/>
            <w:shd w:val="clear" w:color="auto" w:fill="E2EFD9" w:themeFill="accent6" w:themeFillTint="33"/>
          </w:tcPr>
          <w:p w14:paraId="55D7C420" w14:textId="77777777" w:rsidR="0057418F" w:rsidRPr="00255171" w:rsidRDefault="0057418F" w:rsidP="00255171">
            <w:pPr>
              <w:rPr>
                <w:rFonts w:ascii="TT Hoves" w:hAnsi="TT Hoves"/>
                <w:i/>
                <w:iCs/>
              </w:rPr>
            </w:pPr>
            <w:r w:rsidRPr="00255171">
              <w:rPr>
                <w:rFonts w:ascii="TT Hoves" w:hAnsi="TT Hoves"/>
                <w:i/>
                <w:iCs/>
              </w:rPr>
              <w:t xml:space="preserve">Goal: We will utilise the Council’s corporate approach to communications and engagement to engage and consult with residents and leaseholders effectively and efficiently, facilitating on-going conversation, influence, feedback, and action.   </w:t>
            </w:r>
          </w:p>
        </w:tc>
        <w:tc>
          <w:tcPr>
            <w:tcW w:w="1701" w:type="dxa"/>
            <w:shd w:val="clear" w:color="auto" w:fill="E2EFD9" w:themeFill="accent6" w:themeFillTint="33"/>
          </w:tcPr>
          <w:p w14:paraId="5849868B" w14:textId="77777777" w:rsidR="0057418F" w:rsidRPr="00255171" w:rsidRDefault="0057418F" w:rsidP="00255171">
            <w:pPr>
              <w:rPr>
                <w:rFonts w:ascii="TT Hoves" w:hAnsi="TT Hoves"/>
                <w:i/>
                <w:iCs/>
              </w:rPr>
            </w:pPr>
          </w:p>
        </w:tc>
      </w:tr>
      <w:tr w:rsidR="0057418F" w:rsidRPr="00255171" w14:paraId="3D2ED7EA" w14:textId="6689C480" w:rsidTr="0057418F">
        <w:tc>
          <w:tcPr>
            <w:tcW w:w="4390" w:type="dxa"/>
            <w:shd w:val="clear" w:color="auto" w:fill="44546A" w:themeFill="text2"/>
          </w:tcPr>
          <w:p w14:paraId="7E812C1F" w14:textId="77777777" w:rsidR="0057418F" w:rsidRPr="00255171" w:rsidRDefault="0057418F" w:rsidP="00255171">
            <w:pPr>
              <w:jc w:val="center"/>
              <w:rPr>
                <w:rFonts w:ascii="TT Hoves" w:hAnsi="TT Hoves"/>
                <w:color w:val="FFFFFF" w:themeColor="background1"/>
              </w:rPr>
            </w:pPr>
            <w:r w:rsidRPr="00255171">
              <w:rPr>
                <w:rFonts w:ascii="TT Hoves" w:hAnsi="TT Hoves"/>
                <w:color w:val="FFFFFF" w:themeColor="background1"/>
              </w:rPr>
              <w:t>Action</w:t>
            </w:r>
          </w:p>
        </w:tc>
        <w:tc>
          <w:tcPr>
            <w:tcW w:w="1559" w:type="dxa"/>
            <w:shd w:val="clear" w:color="auto" w:fill="44546A" w:themeFill="text2"/>
          </w:tcPr>
          <w:p w14:paraId="3C869CF8" w14:textId="77777777" w:rsidR="0057418F" w:rsidRPr="00255171" w:rsidRDefault="0057418F" w:rsidP="00255171">
            <w:pPr>
              <w:jc w:val="center"/>
              <w:rPr>
                <w:rFonts w:ascii="TT Hoves" w:hAnsi="TT Hoves"/>
                <w:color w:val="FFFFFF" w:themeColor="background1"/>
              </w:rPr>
            </w:pPr>
            <w:r w:rsidRPr="00255171">
              <w:rPr>
                <w:rFonts w:ascii="TT Hoves" w:hAnsi="TT Hoves"/>
                <w:color w:val="FFFFFF" w:themeColor="background1"/>
              </w:rPr>
              <w:t>Responsibility</w:t>
            </w:r>
          </w:p>
        </w:tc>
        <w:tc>
          <w:tcPr>
            <w:tcW w:w="1276" w:type="dxa"/>
            <w:shd w:val="clear" w:color="auto" w:fill="44546A" w:themeFill="text2"/>
          </w:tcPr>
          <w:p w14:paraId="1340ABBD" w14:textId="77777777" w:rsidR="0057418F" w:rsidRPr="00255171" w:rsidRDefault="0057418F" w:rsidP="00255171">
            <w:pPr>
              <w:jc w:val="center"/>
              <w:rPr>
                <w:rFonts w:ascii="TT Hoves" w:hAnsi="TT Hoves"/>
                <w:color w:val="FFFFFF" w:themeColor="background1"/>
              </w:rPr>
            </w:pPr>
            <w:r w:rsidRPr="00255171">
              <w:rPr>
                <w:rFonts w:ascii="TT Hoves" w:hAnsi="TT Hoves"/>
                <w:color w:val="FFFFFF" w:themeColor="background1"/>
              </w:rPr>
              <w:t>Target Date</w:t>
            </w:r>
          </w:p>
        </w:tc>
        <w:tc>
          <w:tcPr>
            <w:tcW w:w="3685" w:type="dxa"/>
            <w:shd w:val="clear" w:color="auto" w:fill="44546A" w:themeFill="text2"/>
          </w:tcPr>
          <w:p w14:paraId="33093CBD" w14:textId="77777777" w:rsidR="0057418F" w:rsidRPr="00255171" w:rsidRDefault="0057418F" w:rsidP="00255171">
            <w:pPr>
              <w:jc w:val="center"/>
              <w:rPr>
                <w:rFonts w:ascii="TT Hoves" w:hAnsi="TT Hoves"/>
                <w:color w:val="FFFFFF" w:themeColor="background1"/>
              </w:rPr>
            </w:pPr>
            <w:r w:rsidRPr="00255171">
              <w:rPr>
                <w:rFonts w:ascii="TT Hoves" w:hAnsi="TT Hoves"/>
                <w:color w:val="FFFFFF" w:themeColor="background1"/>
              </w:rPr>
              <w:t>Outcome</w:t>
            </w:r>
          </w:p>
        </w:tc>
        <w:tc>
          <w:tcPr>
            <w:tcW w:w="1559" w:type="dxa"/>
            <w:shd w:val="clear" w:color="auto" w:fill="44546A" w:themeFill="text2"/>
          </w:tcPr>
          <w:p w14:paraId="046BF8A7" w14:textId="77777777" w:rsidR="0057418F" w:rsidRPr="00255171" w:rsidRDefault="0057418F" w:rsidP="00255171">
            <w:pPr>
              <w:jc w:val="center"/>
              <w:rPr>
                <w:rFonts w:ascii="TT Hoves" w:hAnsi="TT Hoves"/>
                <w:color w:val="FFFFFF" w:themeColor="background1"/>
              </w:rPr>
            </w:pPr>
            <w:r w:rsidRPr="00255171">
              <w:rPr>
                <w:rFonts w:ascii="TT Hoves" w:hAnsi="TT Hoves"/>
                <w:color w:val="FFFFFF" w:themeColor="background1"/>
              </w:rPr>
              <w:t>Status</w:t>
            </w:r>
          </w:p>
        </w:tc>
        <w:tc>
          <w:tcPr>
            <w:tcW w:w="1701" w:type="dxa"/>
            <w:shd w:val="clear" w:color="auto" w:fill="44546A" w:themeFill="text2"/>
          </w:tcPr>
          <w:p w14:paraId="4E445823" w14:textId="47EE2677" w:rsidR="0057418F" w:rsidRPr="00255171" w:rsidRDefault="0057418F" w:rsidP="00255171">
            <w:pPr>
              <w:jc w:val="center"/>
              <w:rPr>
                <w:rFonts w:ascii="TT Hoves" w:hAnsi="TT Hoves"/>
                <w:color w:val="FFFFFF" w:themeColor="background1"/>
              </w:rPr>
            </w:pPr>
            <w:r w:rsidRPr="29F8FF1E">
              <w:rPr>
                <w:rFonts w:ascii="TT Hoves" w:hAnsi="TT Hoves"/>
                <w:color w:val="FFFFFF" w:themeColor="background1"/>
              </w:rPr>
              <w:t>Business Plan Financial Impact</w:t>
            </w:r>
          </w:p>
        </w:tc>
      </w:tr>
      <w:tr w:rsidR="0057418F" w:rsidRPr="00255171" w14:paraId="5E9A69C0" w14:textId="43F39C87" w:rsidTr="0057418F">
        <w:trPr>
          <w:trHeight w:val="1050"/>
        </w:trPr>
        <w:tc>
          <w:tcPr>
            <w:tcW w:w="4390" w:type="dxa"/>
          </w:tcPr>
          <w:p w14:paraId="491DFD28" w14:textId="266F64E9" w:rsidR="0057418F" w:rsidRPr="00255171" w:rsidRDefault="0057418F" w:rsidP="00255171">
            <w:pPr>
              <w:rPr>
                <w:rFonts w:ascii="TT Hoves" w:hAnsi="TT Hoves"/>
                <w:color w:val="002060"/>
                <w:sz w:val="20"/>
                <w:szCs w:val="20"/>
              </w:rPr>
            </w:pPr>
            <w:r w:rsidRPr="2A1D5520">
              <w:rPr>
                <w:rFonts w:ascii="TT Hoves" w:hAnsi="TT Hoves"/>
                <w:color w:val="002060"/>
                <w:sz w:val="20"/>
                <w:szCs w:val="20"/>
              </w:rPr>
              <w:t>We will use the AAM working group to determine how best to capture tenant and leaseholder feedback into the key Operational Investment Matrix and engage with the appropriate forums to implement this</w:t>
            </w:r>
            <w:r w:rsidRPr="2A1D5520">
              <w:rPr>
                <w:rFonts w:ascii="TT Hoves" w:hAnsi="TT Hoves"/>
                <w:i/>
                <w:iCs/>
                <w:color w:val="002060"/>
                <w:sz w:val="20"/>
                <w:szCs w:val="20"/>
              </w:rPr>
              <w:t>.</w:t>
            </w:r>
          </w:p>
        </w:tc>
        <w:tc>
          <w:tcPr>
            <w:tcW w:w="1559" w:type="dxa"/>
          </w:tcPr>
          <w:p w14:paraId="1E85B682" w14:textId="641D9660" w:rsidR="0057418F" w:rsidRPr="00255171" w:rsidRDefault="0057418F" w:rsidP="49E14471">
            <w:pPr>
              <w:jc w:val="center"/>
              <w:rPr>
                <w:rFonts w:ascii="TT Hoves" w:hAnsi="TT Hoves"/>
                <w:color w:val="A6A6A6" w:themeColor="background1" w:themeShade="A6"/>
                <w:sz w:val="20"/>
                <w:szCs w:val="20"/>
              </w:rPr>
            </w:pPr>
            <w:r w:rsidRPr="0003412C">
              <w:rPr>
                <w:rFonts w:ascii="TT Hoves" w:hAnsi="TT Hoves"/>
                <w:sz w:val="20"/>
                <w:szCs w:val="20"/>
              </w:rPr>
              <w:t>Head of Asset Management</w:t>
            </w:r>
            <w:r>
              <w:rPr>
                <w:rFonts w:ascii="TT Hoves" w:hAnsi="TT Hoves"/>
                <w:sz w:val="20"/>
                <w:szCs w:val="20"/>
              </w:rPr>
              <w:t>/Head of Resident Services</w:t>
            </w:r>
          </w:p>
        </w:tc>
        <w:tc>
          <w:tcPr>
            <w:tcW w:w="1276" w:type="dxa"/>
          </w:tcPr>
          <w:p w14:paraId="0AB75DF0" w14:textId="2BF68401" w:rsidR="0057418F" w:rsidRPr="00255171" w:rsidRDefault="0057418F" w:rsidP="00255171">
            <w:pPr>
              <w:jc w:val="center"/>
              <w:rPr>
                <w:rFonts w:ascii="TT Hoves" w:hAnsi="TT Hoves"/>
                <w:sz w:val="20"/>
                <w:szCs w:val="20"/>
              </w:rPr>
            </w:pPr>
            <w:r w:rsidRPr="00852045">
              <w:rPr>
                <w:rFonts w:ascii="TT Hoves" w:hAnsi="TT Hoves"/>
                <w:sz w:val="20"/>
                <w:szCs w:val="20"/>
              </w:rPr>
              <w:t>December 2022</w:t>
            </w:r>
          </w:p>
        </w:tc>
        <w:tc>
          <w:tcPr>
            <w:tcW w:w="3685" w:type="dxa"/>
          </w:tcPr>
          <w:p w14:paraId="379B8951" w14:textId="2521BA08" w:rsidR="0057418F" w:rsidRPr="00255171" w:rsidRDefault="0057418F" w:rsidP="002F14F4">
            <w:pPr>
              <w:rPr>
                <w:rFonts w:ascii="TT Hoves" w:hAnsi="TT Hoves"/>
                <w:sz w:val="20"/>
                <w:szCs w:val="20"/>
              </w:rPr>
            </w:pPr>
            <w:r w:rsidRPr="002F14F4">
              <w:rPr>
                <w:rFonts w:ascii="TT Hoves" w:hAnsi="TT Hoves"/>
                <w:sz w:val="20"/>
                <w:szCs w:val="20"/>
              </w:rPr>
              <w:t>Resident feedback is captured and utilised effectively.</w:t>
            </w:r>
          </w:p>
        </w:tc>
        <w:tc>
          <w:tcPr>
            <w:tcW w:w="1559" w:type="dxa"/>
          </w:tcPr>
          <w:p w14:paraId="64EFCD0D" w14:textId="507BDFE0" w:rsidR="0057418F" w:rsidRPr="00255171" w:rsidRDefault="0057418F" w:rsidP="004949A7">
            <w:pPr>
              <w:jc w:val="center"/>
              <w:rPr>
                <w:rFonts w:ascii="TT Hoves" w:hAnsi="TT Hoves"/>
                <w:sz w:val="20"/>
                <w:szCs w:val="20"/>
              </w:rPr>
            </w:pPr>
            <w:r w:rsidRPr="004949A7">
              <w:rPr>
                <w:rFonts w:ascii="TT Hoves" w:hAnsi="TT Hoves"/>
                <w:sz w:val="20"/>
                <w:szCs w:val="20"/>
              </w:rPr>
              <w:t>Not Started</w:t>
            </w:r>
          </w:p>
        </w:tc>
        <w:tc>
          <w:tcPr>
            <w:tcW w:w="1701" w:type="dxa"/>
          </w:tcPr>
          <w:p w14:paraId="73C8B09F" w14:textId="44A123DA" w:rsidR="0057418F" w:rsidRPr="004949A7" w:rsidRDefault="00F72DB5" w:rsidP="004949A7">
            <w:pPr>
              <w:jc w:val="center"/>
              <w:rPr>
                <w:rFonts w:ascii="TT Hoves" w:hAnsi="TT Hoves"/>
                <w:sz w:val="20"/>
                <w:szCs w:val="20"/>
              </w:rPr>
            </w:pPr>
            <w:r>
              <w:rPr>
                <w:rFonts w:ascii="TT Hoves" w:hAnsi="TT Hoves"/>
                <w:sz w:val="20"/>
                <w:szCs w:val="20"/>
              </w:rPr>
              <w:t>None</w:t>
            </w:r>
          </w:p>
        </w:tc>
      </w:tr>
      <w:tr w:rsidR="0057418F" w:rsidRPr="00255171" w14:paraId="5D5F5DE9" w14:textId="366273F6" w:rsidTr="0057418F">
        <w:tc>
          <w:tcPr>
            <w:tcW w:w="4390" w:type="dxa"/>
          </w:tcPr>
          <w:p w14:paraId="64D7D885" w14:textId="77777777" w:rsidR="0057418F" w:rsidRPr="00255171" w:rsidRDefault="0057418F" w:rsidP="00255171">
            <w:pPr>
              <w:rPr>
                <w:rFonts w:ascii="TT Hoves" w:hAnsi="TT Hoves"/>
                <w:color w:val="002060"/>
                <w:sz w:val="20"/>
                <w:szCs w:val="20"/>
              </w:rPr>
            </w:pPr>
            <w:r w:rsidRPr="00255171">
              <w:rPr>
                <w:rFonts w:ascii="TT Hoves" w:hAnsi="TT Hoves"/>
                <w:color w:val="002060"/>
                <w:sz w:val="20"/>
                <w:szCs w:val="20"/>
              </w:rPr>
              <w:t>Once detail on the new Decent Homes Standard is available, we will analyse the implications and consult with residents, along with any related options for tenant choice</w:t>
            </w:r>
            <w:r w:rsidRPr="00255171">
              <w:rPr>
                <w:rFonts w:ascii="TT Hoves" w:hAnsi="TT Hoves"/>
                <w:i/>
                <w:color w:val="002060"/>
                <w:sz w:val="20"/>
                <w:szCs w:val="20"/>
              </w:rPr>
              <w:t>.</w:t>
            </w:r>
          </w:p>
        </w:tc>
        <w:tc>
          <w:tcPr>
            <w:tcW w:w="1559" w:type="dxa"/>
          </w:tcPr>
          <w:p w14:paraId="479A4420" w14:textId="5FA26579" w:rsidR="0057418F" w:rsidRPr="00255171" w:rsidRDefault="0057418F" w:rsidP="00255171">
            <w:pPr>
              <w:jc w:val="center"/>
              <w:rPr>
                <w:rFonts w:ascii="TT Hoves" w:hAnsi="TT Hoves"/>
                <w:sz w:val="20"/>
                <w:szCs w:val="20"/>
              </w:rPr>
            </w:pPr>
            <w:r w:rsidRPr="0003412C">
              <w:rPr>
                <w:rFonts w:ascii="TT Hoves" w:hAnsi="TT Hoves"/>
                <w:sz w:val="20"/>
                <w:szCs w:val="20"/>
              </w:rPr>
              <w:t>Head of Asset Management</w:t>
            </w:r>
            <w:r>
              <w:rPr>
                <w:rFonts w:ascii="TT Hoves" w:hAnsi="TT Hoves"/>
                <w:sz w:val="20"/>
                <w:szCs w:val="20"/>
              </w:rPr>
              <w:t>/Head of Resident Services</w:t>
            </w:r>
          </w:p>
        </w:tc>
        <w:tc>
          <w:tcPr>
            <w:tcW w:w="1276" w:type="dxa"/>
          </w:tcPr>
          <w:p w14:paraId="0434695A" w14:textId="0551ECA4" w:rsidR="0057418F" w:rsidRPr="00255171" w:rsidRDefault="0057418F" w:rsidP="00255171">
            <w:pPr>
              <w:jc w:val="center"/>
              <w:rPr>
                <w:rFonts w:ascii="TT Hoves" w:hAnsi="TT Hoves"/>
                <w:sz w:val="20"/>
                <w:szCs w:val="20"/>
              </w:rPr>
            </w:pPr>
            <w:r>
              <w:rPr>
                <w:rFonts w:ascii="TT Hoves" w:hAnsi="TT Hoves"/>
                <w:sz w:val="20"/>
                <w:szCs w:val="20"/>
              </w:rPr>
              <w:t>June 2023</w:t>
            </w:r>
          </w:p>
        </w:tc>
        <w:tc>
          <w:tcPr>
            <w:tcW w:w="3685" w:type="dxa"/>
          </w:tcPr>
          <w:p w14:paraId="3A4ADD6F" w14:textId="788A444C" w:rsidR="0057418F" w:rsidRDefault="0057418F" w:rsidP="002F14F4">
            <w:pPr>
              <w:rPr>
                <w:rFonts w:ascii="TT Hoves" w:hAnsi="TT Hoves"/>
                <w:sz w:val="20"/>
                <w:szCs w:val="20"/>
              </w:rPr>
            </w:pPr>
            <w:r>
              <w:rPr>
                <w:rFonts w:ascii="TT Hoves" w:hAnsi="TT Hoves"/>
                <w:sz w:val="20"/>
                <w:szCs w:val="20"/>
              </w:rPr>
              <w:t>Multi-stage process. First stage to provide information on government consultation.</w:t>
            </w:r>
          </w:p>
          <w:p w14:paraId="51DFF7C8" w14:textId="72985001" w:rsidR="0057418F" w:rsidRDefault="0057418F" w:rsidP="002F14F4">
            <w:pPr>
              <w:rPr>
                <w:rFonts w:ascii="TT Hoves" w:hAnsi="TT Hoves"/>
                <w:sz w:val="20"/>
                <w:szCs w:val="20"/>
              </w:rPr>
            </w:pPr>
            <w:r>
              <w:rPr>
                <w:rFonts w:ascii="TT Hoves" w:hAnsi="TT Hoves"/>
                <w:sz w:val="20"/>
                <w:szCs w:val="20"/>
              </w:rPr>
              <w:t>Second stage to consult with residents on strategic priorities.</w:t>
            </w:r>
          </w:p>
          <w:p w14:paraId="69BA607C" w14:textId="32EFF305" w:rsidR="0057418F" w:rsidRPr="00255171" w:rsidRDefault="0057418F" w:rsidP="002F14F4">
            <w:pPr>
              <w:rPr>
                <w:rFonts w:ascii="TT Hoves" w:hAnsi="TT Hoves"/>
                <w:sz w:val="20"/>
                <w:szCs w:val="20"/>
              </w:rPr>
            </w:pPr>
            <w:r>
              <w:rPr>
                <w:rFonts w:ascii="TT Hoves" w:hAnsi="TT Hoves"/>
                <w:sz w:val="20"/>
                <w:szCs w:val="20"/>
              </w:rPr>
              <w:t>Keeping residents informed and valuing their input.</w:t>
            </w:r>
          </w:p>
        </w:tc>
        <w:tc>
          <w:tcPr>
            <w:tcW w:w="1559" w:type="dxa"/>
          </w:tcPr>
          <w:p w14:paraId="2E145721" w14:textId="061DB8BE" w:rsidR="0057418F" w:rsidRPr="00255171" w:rsidRDefault="0057418F" w:rsidP="004949A7">
            <w:pPr>
              <w:jc w:val="center"/>
              <w:rPr>
                <w:rFonts w:ascii="TT Hoves" w:hAnsi="TT Hoves"/>
                <w:sz w:val="20"/>
                <w:szCs w:val="20"/>
              </w:rPr>
            </w:pPr>
            <w:r>
              <w:rPr>
                <w:rFonts w:ascii="TT Hoves" w:hAnsi="TT Hoves"/>
                <w:sz w:val="20"/>
                <w:szCs w:val="20"/>
              </w:rPr>
              <w:t>Not Started</w:t>
            </w:r>
          </w:p>
        </w:tc>
        <w:tc>
          <w:tcPr>
            <w:tcW w:w="1701" w:type="dxa"/>
          </w:tcPr>
          <w:p w14:paraId="7A076FE4" w14:textId="0FB9BA76" w:rsidR="0057418F" w:rsidRDefault="00344BFB" w:rsidP="004949A7">
            <w:pPr>
              <w:jc w:val="center"/>
              <w:rPr>
                <w:rFonts w:ascii="TT Hoves" w:hAnsi="TT Hoves"/>
                <w:sz w:val="20"/>
                <w:szCs w:val="20"/>
              </w:rPr>
            </w:pPr>
            <w:r>
              <w:rPr>
                <w:rFonts w:ascii="TT Hoves" w:hAnsi="TT Hoves"/>
                <w:sz w:val="20"/>
                <w:szCs w:val="20"/>
              </w:rPr>
              <w:t>None</w:t>
            </w:r>
          </w:p>
        </w:tc>
      </w:tr>
      <w:tr w:rsidR="0057418F" w:rsidRPr="00255171" w14:paraId="732F0091" w14:textId="1EAE23C8" w:rsidTr="0057418F">
        <w:tc>
          <w:tcPr>
            <w:tcW w:w="4390" w:type="dxa"/>
          </w:tcPr>
          <w:p w14:paraId="2EA29414" w14:textId="51B2A6ED" w:rsidR="0057418F" w:rsidRPr="00255171" w:rsidRDefault="0057418F" w:rsidP="00255171">
            <w:pPr>
              <w:rPr>
                <w:rFonts w:ascii="TT Hoves" w:hAnsi="TT Hoves"/>
                <w:color w:val="002060"/>
                <w:sz w:val="20"/>
                <w:szCs w:val="20"/>
              </w:rPr>
            </w:pPr>
            <w:r w:rsidRPr="00255171">
              <w:rPr>
                <w:rFonts w:ascii="TT Hoves" w:hAnsi="TT Hoves"/>
                <w:color w:val="002060"/>
                <w:sz w:val="20"/>
                <w:szCs w:val="20"/>
              </w:rPr>
              <w:t xml:space="preserve">We will work closely with our </w:t>
            </w:r>
            <w:r>
              <w:rPr>
                <w:rFonts w:ascii="TT Hoves" w:hAnsi="TT Hoves"/>
                <w:color w:val="002060"/>
                <w:sz w:val="20"/>
                <w:szCs w:val="20"/>
              </w:rPr>
              <w:t>Resident Services</w:t>
            </w:r>
            <w:r w:rsidRPr="00255171">
              <w:rPr>
                <w:rFonts w:ascii="TT Hoves" w:hAnsi="TT Hoves"/>
                <w:color w:val="002060"/>
                <w:sz w:val="20"/>
                <w:szCs w:val="20"/>
              </w:rPr>
              <w:t xml:space="preserve"> team to set up and appoint a resident Asset Management Panel to deal with all strategic on-going matters impacting on the service they receive</w:t>
            </w:r>
            <w:r w:rsidRPr="00255171">
              <w:rPr>
                <w:rFonts w:ascii="TT Hoves" w:hAnsi="TT Hoves"/>
                <w:i/>
                <w:color w:val="002060"/>
                <w:sz w:val="20"/>
                <w:szCs w:val="20"/>
              </w:rPr>
              <w:t>.</w:t>
            </w:r>
          </w:p>
        </w:tc>
        <w:tc>
          <w:tcPr>
            <w:tcW w:w="1559" w:type="dxa"/>
          </w:tcPr>
          <w:p w14:paraId="2E179457" w14:textId="3F212D75" w:rsidR="0057418F" w:rsidRPr="00255171" w:rsidRDefault="0057418F" w:rsidP="00255171">
            <w:pPr>
              <w:jc w:val="center"/>
              <w:rPr>
                <w:rFonts w:ascii="TT Hoves" w:hAnsi="TT Hoves"/>
                <w:sz w:val="20"/>
                <w:szCs w:val="20"/>
              </w:rPr>
            </w:pPr>
            <w:r w:rsidRPr="0003412C">
              <w:rPr>
                <w:rFonts w:ascii="TT Hoves" w:hAnsi="TT Hoves"/>
                <w:sz w:val="20"/>
                <w:szCs w:val="20"/>
              </w:rPr>
              <w:t>Head of Asset Management</w:t>
            </w:r>
            <w:r>
              <w:rPr>
                <w:rFonts w:ascii="TT Hoves" w:hAnsi="TT Hoves"/>
                <w:sz w:val="20"/>
                <w:szCs w:val="20"/>
              </w:rPr>
              <w:t>/Head of Resident Services</w:t>
            </w:r>
          </w:p>
        </w:tc>
        <w:tc>
          <w:tcPr>
            <w:tcW w:w="1276" w:type="dxa"/>
          </w:tcPr>
          <w:p w14:paraId="59A2959C" w14:textId="15A871A3" w:rsidR="0057418F" w:rsidRPr="00255171" w:rsidRDefault="0057418F" w:rsidP="00255171">
            <w:pPr>
              <w:jc w:val="center"/>
              <w:rPr>
                <w:rFonts w:ascii="TT Hoves" w:hAnsi="TT Hoves"/>
                <w:sz w:val="20"/>
                <w:szCs w:val="20"/>
              </w:rPr>
            </w:pPr>
            <w:r w:rsidRPr="00852045">
              <w:rPr>
                <w:rFonts w:ascii="TT Hoves" w:hAnsi="TT Hoves"/>
                <w:sz w:val="20"/>
                <w:szCs w:val="20"/>
              </w:rPr>
              <w:t>November 2022</w:t>
            </w:r>
          </w:p>
        </w:tc>
        <w:tc>
          <w:tcPr>
            <w:tcW w:w="3685" w:type="dxa"/>
          </w:tcPr>
          <w:p w14:paraId="4D5270DD" w14:textId="016395C9" w:rsidR="0057418F" w:rsidRPr="00255171" w:rsidRDefault="0057418F" w:rsidP="002F14F4">
            <w:pPr>
              <w:rPr>
                <w:rFonts w:ascii="TT Hoves" w:hAnsi="TT Hoves"/>
                <w:sz w:val="20"/>
                <w:szCs w:val="20"/>
              </w:rPr>
            </w:pPr>
            <w:r w:rsidRPr="002F14F4">
              <w:rPr>
                <w:rFonts w:ascii="TT Hoves" w:hAnsi="TT Hoves"/>
                <w:sz w:val="20"/>
                <w:szCs w:val="20"/>
              </w:rPr>
              <w:t>Engaging with key stakeholders.</w:t>
            </w:r>
          </w:p>
        </w:tc>
        <w:tc>
          <w:tcPr>
            <w:tcW w:w="1559" w:type="dxa"/>
          </w:tcPr>
          <w:p w14:paraId="6EC0BD67" w14:textId="0BD36CBF" w:rsidR="0057418F" w:rsidRPr="00255171" w:rsidRDefault="0057418F" w:rsidP="004949A7">
            <w:pPr>
              <w:jc w:val="center"/>
              <w:rPr>
                <w:rFonts w:ascii="TT Hoves" w:hAnsi="TT Hoves"/>
                <w:sz w:val="20"/>
                <w:szCs w:val="20"/>
              </w:rPr>
            </w:pPr>
            <w:r>
              <w:rPr>
                <w:rFonts w:ascii="TT Hoves" w:hAnsi="TT Hoves"/>
                <w:sz w:val="20"/>
                <w:szCs w:val="20"/>
              </w:rPr>
              <w:t>Not Started</w:t>
            </w:r>
          </w:p>
        </w:tc>
        <w:tc>
          <w:tcPr>
            <w:tcW w:w="1701" w:type="dxa"/>
          </w:tcPr>
          <w:p w14:paraId="199F6562" w14:textId="5E0FE501" w:rsidR="0057418F" w:rsidRDefault="00344BFB" w:rsidP="004949A7">
            <w:pPr>
              <w:jc w:val="center"/>
              <w:rPr>
                <w:rFonts w:ascii="TT Hoves" w:hAnsi="TT Hoves"/>
                <w:sz w:val="20"/>
                <w:szCs w:val="20"/>
              </w:rPr>
            </w:pPr>
            <w:r>
              <w:rPr>
                <w:rFonts w:ascii="TT Hoves" w:hAnsi="TT Hoves"/>
                <w:sz w:val="20"/>
                <w:szCs w:val="20"/>
              </w:rPr>
              <w:t>None</w:t>
            </w:r>
          </w:p>
        </w:tc>
      </w:tr>
      <w:tr w:rsidR="0057418F" w:rsidRPr="00255171" w14:paraId="73BD5B93" w14:textId="0BB4215A" w:rsidTr="0057418F">
        <w:tc>
          <w:tcPr>
            <w:tcW w:w="4390" w:type="dxa"/>
          </w:tcPr>
          <w:p w14:paraId="6D35A718" w14:textId="77777777" w:rsidR="0057418F" w:rsidRPr="00255171" w:rsidRDefault="0057418F" w:rsidP="00255171">
            <w:pPr>
              <w:rPr>
                <w:rFonts w:ascii="TT Hoves" w:hAnsi="TT Hoves"/>
                <w:color w:val="002060"/>
                <w:sz w:val="20"/>
                <w:szCs w:val="20"/>
              </w:rPr>
            </w:pPr>
            <w:r w:rsidRPr="00255171">
              <w:rPr>
                <w:rFonts w:ascii="TT Hoves" w:hAnsi="TT Hoves"/>
                <w:color w:val="002060"/>
                <w:sz w:val="20"/>
                <w:szCs w:val="20"/>
              </w:rPr>
              <w:t>We will review customer satisfaction surveys and explore how valuable customer intelligence could be gathered and feed into the Operational Investment Matrix and our wider ‘Active Asset Management’ approach</w:t>
            </w:r>
            <w:r w:rsidRPr="00255171">
              <w:rPr>
                <w:rFonts w:ascii="TT Hoves" w:hAnsi="TT Hoves"/>
                <w:i/>
                <w:color w:val="002060"/>
                <w:sz w:val="20"/>
                <w:szCs w:val="20"/>
              </w:rPr>
              <w:t>.</w:t>
            </w:r>
          </w:p>
        </w:tc>
        <w:tc>
          <w:tcPr>
            <w:tcW w:w="1559" w:type="dxa"/>
          </w:tcPr>
          <w:p w14:paraId="3E583DA1" w14:textId="16E15414" w:rsidR="0057418F" w:rsidRPr="00255171" w:rsidRDefault="0057418F" w:rsidP="00255171">
            <w:pPr>
              <w:jc w:val="center"/>
              <w:rPr>
                <w:rFonts w:ascii="TT Hoves" w:hAnsi="TT Hoves"/>
                <w:sz w:val="20"/>
                <w:szCs w:val="20"/>
              </w:rPr>
            </w:pPr>
            <w:r w:rsidRPr="0003412C">
              <w:rPr>
                <w:rFonts w:ascii="TT Hoves" w:hAnsi="TT Hoves"/>
                <w:sz w:val="20"/>
                <w:szCs w:val="20"/>
              </w:rPr>
              <w:t>Head of Asset Management</w:t>
            </w:r>
            <w:r>
              <w:rPr>
                <w:rFonts w:ascii="TT Hoves" w:hAnsi="TT Hoves"/>
                <w:sz w:val="20"/>
                <w:szCs w:val="20"/>
              </w:rPr>
              <w:t>/Head of Resident Services</w:t>
            </w:r>
          </w:p>
        </w:tc>
        <w:tc>
          <w:tcPr>
            <w:tcW w:w="1276" w:type="dxa"/>
          </w:tcPr>
          <w:p w14:paraId="5A411158" w14:textId="5ADBC092" w:rsidR="0057418F" w:rsidRPr="00255171" w:rsidRDefault="0057418F" w:rsidP="00255171">
            <w:pPr>
              <w:jc w:val="center"/>
              <w:rPr>
                <w:rFonts w:ascii="TT Hoves" w:hAnsi="TT Hoves"/>
                <w:sz w:val="20"/>
                <w:szCs w:val="20"/>
              </w:rPr>
            </w:pPr>
            <w:r w:rsidRPr="00513261">
              <w:rPr>
                <w:rFonts w:ascii="TT Hoves" w:hAnsi="TT Hoves"/>
                <w:sz w:val="20"/>
                <w:szCs w:val="20"/>
              </w:rPr>
              <w:t>April 2023</w:t>
            </w:r>
          </w:p>
        </w:tc>
        <w:tc>
          <w:tcPr>
            <w:tcW w:w="3685" w:type="dxa"/>
          </w:tcPr>
          <w:p w14:paraId="3BAE5A05" w14:textId="77777777" w:rsidR="0057418F" w:rsidRDefault="0057418F" w:rsidP="002F14F4">
            <w:pPr>
              <w:rPr>
                <w:rFonts w:ascii="TT Hoves" w:hAnsi="TT Hoves"/>
                <w:sz w:val="20"/>
                <w:szCs w:val="20"/>
              </w:rPr>
            </w:pPr>
            <w:r w:rsidRPr="002F14F4">
              <w:rPr>
                <w:rFonts w:ascii="TT Hoves" w:hAnsi="TT Hoves"/>
                <w:sz w:val="20"/>
                <w:szCs w:val="20"/>
              </w:rPr>
              <w:t>Improving resident satisfaction.</w:t>
            </w:r>
          </w:p>
          <w:p w14:paraId="06D919D0" w14:textId="793A4584" w:rsidR="0057418F" w:rsidRDefault="0057418F" w:rsidP="002F14F4">
            <w:pPr>
              <w:rPr>
                <w:rFonts w:ascii="TT Hoves" w:hAnsi="TT Hoves"/>
                <w:sz w:val="20"/>
                <w:szCs w:val="20"/>
              </w:rPr>
            </w:pPr>
            <w:r>
              <w:rPr>
                <w:rFonts w:ascii="TT Hoves" w:hAnsi="TT Hoves"/>
                <w:sz w:val="20"/>
                <w:szCs w:val="20"/>
              </w:rPr>
              <w:t>Alignment between Resident Board and Asset Management Panel.</w:t>
            </w:r>
          </w:p>
          <w:p w14:paraId="1E704C3D" w14:textId="13CD072B" w:rsidR="0057418F" w:rsidRDefault="0057418F" w:rsidP="003F72F6">
            <w:pPr>
              <w:rPr>
                <w:rFonts w:ascii="TT Hoves" w:hAnsi="TT Hoves"/>
                <w:sz w:val="20"/>
                <w:szCs w:val="20"/>
              </w:rPr>
            </w:pPr>
            <w:r>
              <w:rPr>
                <w:rFonts w:ascii="TT Hoves" w:hAnsi="TT Hoves"/>
                <w:sz w:val="20"/>
                <w:szCs w:val="20"/>
              </w:rPr>
              <w:t>Resident Board to oversee function and performance.</w:t>
            </w:r>
          </w:p>
          <w:p w14:paraId="6C54F8FE" w14:textId="40E7C294" w:rsidR="0057418F" w:rsidRPr="00255171" w:rsidRDefault="0057418F" w:rsidP="003F72F6">
            <w:pPr>
              <w:rPr>
                <w:rFonts w:ascii="TT Hoves" w:hAnsi="TT Hoves"/>
                <w:sz w:val="20"/>
                <w:szCs w:val="20"/>
              </w:rPr>
            </w:pPr>
            <w:r>
              <w:rPr>
                <w:rFonts w:ascii="TT Hoves" w:hAnsi="TT Hoves"/>
                <w:sz w:val="20"/>
                <w:szCs w:val="20"/>
              </w:rPr>
              <w:t>Both boards strategically placed to inform Asset Management Strategy and future repairs procurement.</w:t>
            </w:r>
          </w:p>
          <w:p w14:paraId="0D433E3B" w14:textId="43DA0C21" w:rsidR="0057418F" w:rsidRPr="00255171" w:rsidRDefault="0057418F" w:rsidP="002F14F4">
            <w:pPr>
              <w:rPr>
                <w:rFonts w:ascii="TT Hoves" w:hAnsi="TT Hoves"/>
                <w:sz w:val="20"/>
                <w:szCs w:val="20"/>
              </w:rPr>
            </w:pPr>
          </w:p>
        </w:tc>
        <w:tc>
          <w:tcPr>
            <w:tcW w:w="1559" w:type="dxa"/>
          </w:tcPr>
          <w:p w14:paraId="67B70811" w14:textId="7722EAA1" w:rsidR="0057418F" w:rsidRPr="00255171" w:rsidRDefault="0057418F" w:rsidP="004949A7">
            <w:pPr>
              <w:jc w:val="center"/>
              <w:rPr>
                <w:rFonts w:ascii="TT Hoves" w:hAnsi="TT Hoves"/>
                <w:sz w:val="20"/>
                <w:szCs w:val="20"/>
              </w:rPr>
            </w:pPr>
            <w:r w:rsidRPr="004949A7">
              <w:rPr>
                <w:rFonts w:ascii="TT Hoves" w:hAnsi="TT Hoves"/>
                <w:sz w:val="20"/>
                <w:szCs w:val="20"/>
              </w:rPr>
              <w:t>Not started</w:t>
            </w:r>
          </w:p>
        </w:tc>
        <w:tc>
          <w:tcPr>
            <w:tcW w:w="1701" w:type="dxa"/>
          </w:tcPr>
          <w:p w14:paraId="18702887" w14:textId="154C4318" w:rsidR="0057418F" w:rsidRPr="004949A7" w:rsidRDefault="00344BFB" w:rsidP="004949A7">
            <w:pPr>
              <w:jc w:val="center"/>
              <w:rPr>
                <w:rFonts w:ascii="TT Hoves" w:hAnsi="TT Hoves"/>
                <w:sz w:val="20"/>
                <w:szCs w:val="20"/>
              </w:rPr>
            </w:pPr>
            <w:r>
              <w:rPr>
                <w:rFonts w:ascii="TT Hoves" w:hAnsi="TT Hoves"/>
                <w:sz w:val="20"/>
                <w:szCs w:val="20"/>
              </w:rPr>
              <w:t>None</w:t>
            </w:r>
          </w:p>
        </w:tc>
      </w:tr>
      <w:tr w:rsidR="0057418F" w:rsidRPr="00255171" w14:paraId="0D1399F7" w14:textId="727110E3" w:rsidTr="0057418F">
        <w:tc>
          <w:tcPr>
            <w:tcW w:w="4390" w:type="dxa"/>
          </w:tcPr>
          <w:p w14:paraId="426F09B8" w14:textId="77777777" w:rsidR="0057418F" w:rsidRPr="00255171" w:rsidRDefault="0057418F" w:rsidP="00255171">
            <w:pPr>
              <w:rPr>
                <w:rFonts w:ascii="TT Hoves" w:hAnsi="TT Hoves"/>
                <w:color w:val="002060"/>
                <w:sz w:val="20"/>
                <w:szCs w:val="20"/>
              </w:rPr>
            </w:pPr>
            <w:r w:rsidRPr="00255171">
              <w:rPr>
                <w:rFonts w:ascii="TT Hoves" w:hAnsi="TT Hoves"/>
                <w:color w:val="002060"/>
                <w:sz w:val="20"/>
                <w:szCs w:val="20"/>
              </w:rPr>
              <w:t>We will include social value indicators within the scoring methodology for the procurement of the planned works packages over the course of the strategy</w:t>
            </w:r>
            <w:r w:rsidRPr="00255171">
              <w:rPr>
                <w:rFonts w:ascii="TT Hoves" w:hAnsi="TT Hoves"/>
                <w:i/>
                <w:color w:val="002060"/>
                <w:sz w:val="20"/>
                <w:szCs w:val="20"/>
              </w:rPr>
              <w:t>.</w:t>
            </w:r>
          </w:p>
        </w:tc>
        <w:tc>
          <w:tcPr>
            <w:tcW w:w="1559" w:type="dxa"/>
          </w:tcPr>
          <w:p w14:paraId="38D4A04D" w14:textId="5F72976C" w:rsidR="0057418F" w:rsidRPr="00255171" w:rsidRDefault="0057418F" w:rsidP="00255171">
            <w:pPr>
              <w:jc w:val="center"/>
              <w:rPr>
                <w:rFonts w:ascii="TT Hoves" w:hAnsi="TT Hoves"/>
                <w:sz w:val="20"/>
                <w:szCs w:val="20"/>
              </w:rPr>
            </w:pPr>
            <w:r>
              <w:rPr>
                <w:rFonts w:ascii="TT Hoves" w:hAnsi="TT Hoves"/>
                <w:sz w:val="20"/>
                <w:szCs w:val="20"/>
              </w:rPr>
              <w:t>Planned Investment Manager/Head of Resident Services</w:t>
            </w:r>
          </w:p>
        </w:tc>
        <w:tc>
          <w:tcPr>
            <w:tcW w:w="1276" w:type="dxa"/>
          </w:tcPr>
          <w:p w14:paraId="50167640" w14:textId="38E915DA" w:rsidR="0057418F" w:rsidRPr="00255171" w:rsidRDefault="0057418F" w:rsidP="00255171">
            <w:pPr>
              <w:jc w:val="center"/>
              <w:rPr>
                <w:rFonts w:ascii="TT Hoves" w:hAnsi="TT Hoves"/>
                <w:sz w:val="20"/>
                <w:szCs w:val="20"/>
              </w:rPr>
            </w:pPr>
            <w:r w:rsidRPr="004949A7">
              <w:rPr>
                <w:rFonts w:ascii="TT Hoves" w:hAnsi="TT Hoves"/>
                <w:sz w:val="20"/>
                <w:szCs w:val="20"/>
              </w:rPr>
              <w:t>December 2022</w:t>
            </w:r>
          </w:p>
        </w:tc>
        <w:tc>
          <w:tcPr>
            <w:tcW w:w="3685" w:type="dxa"/>
          </w:tcPr>
          <w:p w14:paraId="0A32C0D2" w14:textId="77777777" w:rsidR="0057418F" w:rsidRDefault="0057418F" w:rsidP="002F14F4">
            <w:pPr>
              <w:rPr>
                <w:rFonts w:ascii="TT Hoves" w:hAnsi="TT Hoves"/>
                <w:sz w:val="20"/>
                <w:szCs w:val="20"/>
              </w:rPr>
            </w:pPr>
            <w:r w:rsidRPr="002F14F4">
              <w:rPr>
                <w:rFonts w:ascii="TT Hoves" w:hAnsi="TT Hoves"/>
                <w:sz w:val="20"/>
                <w:szCs w:val="20"/>
              </w:rPr>
              <w:t>Improving social value</w:t>
            </w:r>
            <w:r w:rsidR="005773BF">
              <w:rPr>
                <w:rFonts w:ascii="TT Hoves" w:hAnsi="TT Hoves"/>
                <w:sz w:val="20"/>
                <w:szCs w:val="20"/>
              </w:rPr>
              <w:t xml:space="preserve"> across all contracts let by the council. This will be achieved at the ITT stage </w:t>
            </w:r>
            <w:r w:rsidR="00F43D4F">
              <w:rPr>
                <w:rFonts w:ascii="TT Hoves" w:hAnsi="TT Hoves"/>
                <w:sz w:val="20"/>
                <w:szCs w:val="20"/>
              </w:rPr>
              <w:t>of all tenders.</w:t>
            </w:r>
          </w:p>
          <w:p w14:paraId="08C34BA5" w14:textId="0FCEC39B" w:rsidR="004402F1" w:rsidRPr="00255171" w:rsidRDefault="004402F1" w:rsidP="002F14F4">
            <w:pPr>
              <w:rPr>
                <w:rFonts w:ascii="TT Hoves" w:hAnsi="TT Hoves"/>
                <w:sz w:val="20"/>
                <w:szCs w:val="20"/>
              </w:rPr>
            </w:pPr>
          </w:p>
        </w:tc>
        <w:tc>
          <w:tcPr>
            <w:tcW w:w="1559" w:type="dxa"/>
          </w:tcPr>
          <w:p w14:paraId="4739BCFA" w14:textId="0EA6D0F8" w:rsidR="0057418F" w:rsidRPr="00255171" w:rsidRDefault="0057418F" w:rsidP="004949A7">
            <w:pPr>
              <w:jc w:val="center"/>
              <w:rPr>
                <w:rFonts w:ascii="TT Hoves" w:hAnsi="TT Hoves"/>
                <w:sz w:val="20"/>
                <w:szCs w:val="20"/>
              </w:rPr>
            </w:pPr>
            <w:r>
              <w:rPr>
                <w:rFonts w:ascii="TT Hoves" w:hAnsi="TT Hoves"/>
                <w:sz w:val="20"/>
                <w:szCs w:val="20"/>
              </w:rPr>
              <w:t>Not Started</w:t>
            </w:r>
          </w:p>
        </w:tc>
        <w:tc>
          <w:tcPr>
            <w:tcW w:w="1701" w:type="dxa"/>
          </w:tcPr>
          <w:p w14:paraId="76A1BABD" w14:textId="0141A1EE" w:rsidR="0057418F" w:rsidRDefault="003145D3" w:rsidP="004949A7">
            <w:pPr>
              <w:jc w:val="center"/>
              <w:rPr>
                <w:rFonts w:ascii="TT Hoves" w:hAnsi="TT Hoves"/>
                <w:sz w:val="20"/>
                <w:szCs w:val="20"/>
              </w:rPr>
            </w:pPr>
            <w:r>
              <w:rPr>
                <w:rFonts w:ascii="TT Hoves" w:hAnsi="TT Hoves"/>
                <w:sz w:val="20"/>
                <w:szCs w:val="20"/>
              </w:rPr>
              <w:t>D</w:t>
            </w:r>
            <w:r w:rsidR="00344BFB">
              <w:rPr>
                <w:rFonts w:ascii="TT Hoves" w:hAnsi="TT Hoves"/>
                <w:sz w:val="20"/>
                <w:szCs w:val="20"/>
              </w:rPr>
              <w:t xml:space="preserve">irect </w:t>
            </w:r>
            <w:r w:rsidR="00642356">
              <w:rPr>
                <w:rFonts w:ascii="TT Hoves" w:hAnsi="TT Hoves"/>
                <w:sz w:val="20"/>
                <w:szCs w:val="20"/>
              </w:rPr>
              <w:t>–</w:t>
            </w:r>
            <w:r w:rsidR="00344BFB">
              <w:rPr>
                <w:rFonts w:ascii="TT Hoves" w:hAnsi="TT Hoves"/>
                <w:sz w:val="20"/>
                <w:szCs w:val="20"/>
              </w:rPr>
              <w:t xml:space="preserve"> </w:t>
            </w:r>
            <w:r w:rsidR="00642356">
              <w:rPr>
                <w:rFonts w:ascii="TT Hoves" w:hAnsi="TT Hoves"/>
                <w:sz w:val="20"/>
                <w:szCs w:val="20"/>
              </w:rPr>
              <w:t xml:space="preserve">social value costs </w:t>
            </w:r>
            <w:r>
              <w:rPr>
                <w:rFonts w:ascii="TT Hoves" w:hAnsi="TT Hoves"/>
                <w:sz w:val="20"/>
                <w:szCs w:val="20"/>
              </w:rPr>
              <w:t>will impact on price.</w:t>
            </w:r>
          </w:p>
        </w:tc>
      </w:tr>
      <w:tr w:rsidR="0057418F" w:rsidRPr="00255171" w14:paraId="22EB7F10" w14:textId="5B91DE8B" w:rsidTr="0057418F">
        <w:tc>
          <w:tcPr>
            <w:tcW w:w="4390" w:type="dxa"/>
          </w:tcPr>
          <w:p w14:paraId="440655B9" w14:textId="77777777" w:rsidR="0057418F" w:rsidRPr="00255171" w:rsidRDefault="0057418F" w:rsidP="00255171">
            <w:pPr>
              <w:rPr>
                <w:rFonts w:ascii="TT Hoves" w:hAnsi="TT Hoves"/>
                <w:color w:val="002060"/>
                <w:sz w:val="20"/>
                <w:szCs w:val="20"/>
              </w:rPr>
            </w:pPr>
            <w:r w:rsidRPr="00255171">
              <w:rPr>
                <w:rFonts w:ascii="TT Hoves" w:hAnsi="TT Hoves"/>
                <w:color w:val="002060"/>
                <w:sz w:val="20"/>
                <w:szCs w:val="20"/>
              </w:rPr>
              <w:lastRenderedPageBreak/>
              <w:t>We will ensure that social objectives are included within the Operational Investment Matrix, so that they are considered in all investment decision making and procurement of works packages.</w:t>
            </w:r>
          </w:p>
        </w:tc>
        <w:tc>
          <w:tcPr>
            <w:tcW w:w="1559" w:type="dxa"/>
          </w:tcPr>
          <w:p w14:paraId="42136E80" w14:textId="2BB864DC" w:rsidR="0057418F" w:rsidRPr="00255171" w:rsidRDefault="0057418F" w:rsidP="00255171">
            <w:pPr>
              <w:jc w:val="center"/>
              <w:rPr>
                <w:rFonts w:ascii="TT Hoves" w:hAnsi="TT Hoves"/>
                <w:sz w:val="20"/>
                <w:szCs w:val="20"/>
              </w:rPr>
            </w:pPr>
            <w:r>
              <w:rPr>
                <w:rFonts w:ascii="TT Hoves" w:hAnsi="TT Hoves"/>
                <w:sz w:val="20"/>
                <w:szCs w:val="20"/>
              </w:rPr>
              <w:t>Planned Investment Manager/Head of Resident Services</w:t>
            </w:r>
          </w:p>
        </w:tc>
        <w:tc>
          <w:tcPr>
            <w:tcW w:w="1276" w:type="dxa"/>
          </w:tcPr>
          <w:p w14:paraId="7E830B99" w14:textId="29696E12" w:rsidR="0057418F" w:rsidRPr="00255171" w:rsidRDefault="0057418F" w:rsidP="00255171">
            <w:pPr>
              <w:jc w:val="center"/>
              <w:rPr>
                <w:rFonts w:ascii="TT Hoves" w:hAnsi="TT Hoves"/>
                <w:sz w:val="20"/>
                <w:szCs w:val="20"/>
              </w:rPr>
            </w:pPr>
            <w:r w:rsidRPr="004949A7">
              <w:rPr>
                <w:rFonts w:ascii="TT Hoves" w:hAnsi="TT Hoves"/>
                <w:sz w:val="20"/>
                <w:szCs w:val="20"/>
              </w:rPr>
              <w:t>April 2023</w:t>
            </w:r>
          </w:p>
        </w:tc>
        <w:tc>
          <w:tcPr>
            <w:tcW w:w="3685" w:type="dxa"/>
          </w:tcPr>
          <w:p w14:paraId="0460EA64" w14:textId="26F6620A" w:rsidR="0057418F" w:rsidRPr="00255171" w:rsidRDefault="0057418F" w:rsidP="002F14F4">
            <w:pPr>
              <w:rPr>
                <w:rFonts w:ascii="TT Hoves" w:hAnsi="TT Hoves"/>
                <w:sz w:val="20"/>
                <w:szCs w:val="20"/>
              </w:rPr>
            </w:pPr>
            <w:r w:rsidRPr="002F14F4">
              <w:rPr>
                <w:rFonts w:ascii="TT Hoves" w:hAnsi="TT Hoves"/>
                <w:sz w:val="20"/>
                <w:szCs w:val="20"/>
              </w:rPr>
              <w:t>Improving social value.</w:t>
            </w:r>
          </w:p>
        </w:tc>
        <w:tc>
          <w:tcPr>
            <w:tcW w:w="1559" w:type="dxa"/>
          </w:tcPr>
          <w:p w14:paraId="150CB0E8" w14:textId="4E132AB2" w:rsidR="0057418F" w:rsidRPr="00255171" w:rsidRDefault="0057418F" w:rsidP="004949A7">
            <w:pPr>
              <w:jc w:val="center"/>
              <w:rPr>
                <w:rFonts w:ascii="TT Hoves" w:hAnsi="TT Hoves"/>
                <w:sz w:val="20"/>
                <w:szCs w:val="20"/>
              </w:rPr>
            </w:pPr>
            <w:r>
              <w:rPr>
                <w:rFonts w:ascii="TT Hoves" w:hAnsi="TT Hoves"/>
                <w:sz w:val="20"/>
                <w:szCs w:val="20"/>
              </w:rPr>
              <w:t>Not Started</w:t>
            </w:r>
          </w:p>
        </w:tc>
        <w:tc>
          <w:tcPr>
            <w:tcW w:w="1701" w:type="dxa"/>
          </w:tcPr>
          <w:p w14:paraId="06135FBA" w14:textId="2B2E3FEF" w:rsidR="0057418F" w:rsidRDefault="00642356" w:rsidP="004949A7">
            <w:pPr>
              <w:jc w:val="center"/>
              <w:rPr>
                <w:rFonts w:ascii="TT Hoves" w:hAnsi="TT Hoves"/>
                <w:sz w:val="20"/>
                <w:szCs w:val="20"/>
              </w:rPr>
            </w:pPr>
            <w:r>
              <w:rPr>
                <w:rFonts w:ascii="TT Hoves" w:hAnsi="TT Hoves"/>
                <w:sz w:val="20"/>
                <w:szCs w:val="20"/>
              </w:rPr>
              <w:t>None</w:t>
            </w:r>
          </w:p>
        </w:tc>
      </w:tr>
      <w:tr w:rsidR="0057418F" w:rsidRPr="00255171" w14:paraId="5F1D3A4D" w14:textId="0EA2B01B" w:rsidTr="0057418F">
        <w:tc>
          <w:tcPr>
            <w:tcW w:w="4390" w:type="dxa"/>
          </w:tcPr>
          <w:p w14:paraId="3F7646EE" w14:textId="77777777" w:rsidR="0057418F" w:rsidRPr="00255171" w:rsidRDefault="0057418F" w:rsidP="00255171">
            <w:pPr>
              <w:rPr>
                <w:rFonts w:ascii="TT Hoves" w:hAnsi="TT Hoves"/>
                <w:color w:val="002060"/>
                <w:sz w:val="20"/>
                <w:szCs w:val="20"/>
              </w:rPr>
            </w:pPr>
            <w:r w:rsidRPr="00255171">
              <w:rPr>
                <w:rFonts w:ascii="TT Hoves" w:hAnsi="TT Hoves"/>
                <w:color w:val="002060"/>
                <w:sz w:val="20"/>
                <w:szCs w:val="20"/>
              </w:rPr>
              <w:t>We will ensure environmental estate matters form part of the Operational Investment Matrix approach and therefore investment planning.</w:t>
            </w:r>
          </w:p>
        </w:tc>
        <w:tc>
          <w:tcPr>
            <w:tcW w:w="1559" w:type="dxa"/>
          </w:tcPr>
          <w:p w14:paraId="378BE231" w14:textId="595B5C6A" w:rsidR="0057418F" w:rsidRPr="00255171" w:rsidRDefault="0057418F" w:rsidP="00255171">
            <w:pPr>
              <w:jc w:val="center"/>
              <w:rPr>
                <w:rFonts w:ascii="TT Hoves" w:hAnsi="TT Hoves"/>
                <w:color w:val="A6A6A6" w:themeColor="background1" w:themeShade="A6"/>
                <w:sz w:val="20"/>
                <w:szCs w:val="20"/>
              </w:rPr>
            </w:pPr>
            <w:r>
              <w:rPr>
                <w:rFonts w:ascii="TT Hoves" w:hAnsi="TT Hoves"/>
                <w:sz w:val="20"/>
                <w:szCs w:val="20"/>
              </w:rPr>
              <w:t>Planned Investment Manager/Head of Resident Services</w:t>
            </w:r>
          </w:p>
        </w:tc>
        <w:tc>
          <w:tcPr>
            <w:tcW w:w="1276" w:type="dxa"/>
          </w:tcPr>
          <w:p w14:paraId="0C714174" w14:textId="6F1D34DC" w:rsidR="0057418F" w:rsidRPr="004949A7" w:rsidRDefault="0057418F" w:rsidP="00255171">
            <w:pPr>
              <w:jc w:val="center"/>
              <w:rPr>
                <w:rFonts w:ascii="TT Hoves" w:hAnsi="TT Hoves"/>
                <w:sz w:val="20"/>
                <w:szCs w:val="20"/>
              </w:rPr>
            </w:pPr>
            <w:r w:rsidRPr="004949A7">
              <w:rPr>
                <w:rFonts w:ascii="TT Hoves" w:hAnsi="TT Hoves"/>
                <w:sz w:val="20"/>
                <w:szCs w:val="20"/>
              </w:rPr>
              <w:t>April 2023</w:t>
            </w:r>
          </w:p>
        </w:tc>
        <w:tc>
          <w:tcPr>
            <w:tcW w:w="3685" w:type="dxa"/>
          </w:tcPr>
          <w:p w14:paraId="6FE8B5D6" w14:textId="69AE92EF" w:rsidR="0057418F" w:rsidRPr="002F14F4" w:rsidRDefault="0057418F" w:rsidP="002F14F4">
            <w:pPr>
              <w:rPr>
                <w:rFonts w:ascii="TT Hoves" w:hAnsi="TT Hoves"/>
                <w:sz w:val="20"/>
                <w:szCs w:val="20"/>
              </w:rPr>
            </w:pPr>
            <w:r w:rsidRPr="002F14F4">
              <w:rPr>
                <w:rFonts w:ascii="TT Hoves" w:hAnsi="TT Hoves"/>
                <w:sz w:val="20"/>
                <w:szCs w:val="20"/>
              </w:rPr>
              <w:t>Improving our estates.</w:t>
            </w:r>
          </w:p>
        </w:tc>
        <w:tc>
          <w:tcPr>
            <w:tcW w:w="1559" w:type="dxa"/>
          </w:tcPr>
          <w:p w14:paraId="4D94C382" w14:textId="0C3B0852" w:rsidR="0057418F" w:rsidRPr="004949A7" w:rsidRDefault="0057418F" w:rsidP="004949A7">
            <w:pPr>
              <w:jc w:val="center"/>
              <w:rPr>
                <w:rFonts w:ascii="TT Hoves" w:hAnsi="TT Hoves"/>
                <w:sz w:val="20"/>
                <w:szCs w:val="20"/>
              </w:rPr>
            </w:pPr>
            <w:r>
              <w:rPr>
                <w:rFonts w:ascii="TT Hoves" w:hAnsi="TT Hoves"/>
                <w:sz w:val="20"/>
                <w:szCs w:val="20"/>
              </w:rPr>
              <w:t>Not Started</w:t>
            </w:r>
          </w:p>
        </w:tc>
        <w:tc>
          <w:tcPr>
            <w:tcW w:w="1701" w:type="dxa"/>
          </w:tcPr>
          <w:p w14:paraId="124AA300" w14:textId="1244CEF4" w:rsidR="0057418F" w:rsidRDefault="003145D3" w:rsidP="004949A7">
            <w:pPr>
              <w:jc w:val="center"/>
              <w:rPr>
                <w:rFonts w:ascii="TT Hoves" w:hAnsi="TT Hoves"/>
                <w:sz w:val="20"/>
                <w:szCs w:val="20"/>
              </w:rPr>
            </w:pPr>
            <w:r>
              <w:rPr>
                <w:rFonts w:ascii="TT Hoves" w:hAnsi="TT Hoves"/>
                <w:sz w:val="20"/>
                <w:szCs w:val="20"/>
              </w:rPr>
              <w:t>None</w:t>
            </w:r>
          </w:p>
        </w:tc>
      </w:tr>
    </w:tbl>
    <w:p w14:paraId="36B0D226" w14:textId="77777777" w:rsidR="00255171" w:rsidRPr="00255171" w:rsidRDefault="00255171" w:rsidP="00255171">
      <w:pPr>
        <w:rPr>
          <w:rFonts w:ascii="TT Hoves" w:hAnsi="TT Hoves"/>
          <w:b/>
          <w:bCs/>
        </w:rPr>
        <w:sectPr w:rsidR="00255171" w:rsidRPr="00255171" w:rsidSect="00E63307">
          <w:headerReference w:type="default" r:id="rId10"/>
          <w:footerReference w:type="default" r:id="rId11"/>
          <w:pgSz w:w="16838" w:h="11906" w:orient="landscape"/>
          <w:pgMar w:top="1440" w:right="1440" w:bottom="1440" w:left="1440" w:header="708" w:footer="708" w:gutter="0"/>
          <w:cols w:space="708"/>
          <w:docGrid w:linePitch="360"/>
        </w:sectPr>
      </w:pPr>
    </w:p>
    <w:p w14:paraId="6F47050A" w14:textId="77777777" w:rsidR="006D39E8" w:rsidRDefault="006D39E8" w:rsidP="00580433"/>
    <w:sectPr w:rsidR="006D39E8" w:rsidSect="0025517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AFED" w14:textId="77777777" w:rsidR="00332A6E" w:rsidRDefault="00332A6E">
      <w:pPr>
        <w:spacing w:after="0" w:line="240" w:lineRule="auto"/>
      </w:pPr>
      <w:r>
        <w:separator/>
      </w:r>
    </w:p>
  </w:endnote>
  <w:endnote w:type="continuationSeparator" w:id="0">
    <w:p w14:paraId="783613DE" w14:textId="77777777" w:rsidR="00332A6E" w:rsidRDefault="00332A6E">
      <w:pPr>
        <w:spacing w:after="0" w:line="240" w:lineRule="auto"/>
      </w:pPr>
      <w:r>
        <w:continuationSeparator/>
      </w:r>
    </w:p>
  </w:endnote>
  <w:endnote w:type="continuationNotice" w:id="1">
    <w:p w14:paraId="56170A5A" w14:textId="77777777" w:rsidR="00332A6E" w:rsidRDefault="00332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T Hoves">
    <w:altName w:val="Calibri"/>
    <w:panose1 w:val="00000000000000000000"/>
    <w:charset w:val="00"/>
    <w:family w:val="modern"/>
    <w:notTrueType/>
    <w:pitch w:val="variable"/>
    <w:sig w:usb0="A000027F" w:usb1="5000A4F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E63307" w14:paraId="73DE32BB" w14:textId="77777777" w:rsidTr="00E63307">
      <w:tc>
        <w:tcPr>
          <w:tcW w:w="4650" w:type="dxa"/>
        </w:tcPr>
        <w:p w14:paraId="329E5F6D" w14:textId="77777777" w:rsidR="00E63307" w:rsidRDefault="00E63307" w:rsidP="00E63307">
          <w:pPr>
            <w:pStyle w:val="Header"/>
            <w:ind w:left="-115"/>
          </w:pPr>
        </w:p>
      </w:tc>
      <w:tc>
        <w:tcPr>
          <w:tcW w:w="4650" w:type="dxa"/>
        </w:tcPr>
        <w:p w14:paraId="00BFB3DD" w14:textId="77777777" w:rsidR="00E63307" w:rsidRDefault="00E63307" w:rsidP="00E63307">
          <w:pPr>
            <w:pStyle w:val="Header"/>
            <w:jc w:val="center"/>
          </w:pPr>
        </w:p>
      </w:tc>
      <w:tc>
        <w:tcPr>
          <w:tcW w:w="4650" w:type="dxa"/>
        </w:tcPr>
        <w:p w14:paraId="5563E1E7" w14:textId="77777777" w:rsidR="00E63307" w:rsidRDefault="00E63307" w:rsidP="00E63307">
          <w:pPr>
            <w:pStyle w:val="Header"/>
            <w:ind w:right="-115"/>
            <w:jc w:val="right"/>
          </w:pPr>
        </w:p>
      </w:tc>
    </w:tr>
  </w:tbl>
  <w:p w14:paraId="2E4D371B" w14:textId="77777777" w:rsidR="00E63307" w:rsidRDefault="00E6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FB62" w14:textId="77777777" w:rsidR="00332A6E" w:rsidRDefault="00332A6E">
      <w:pPr>
        <w:spacing w:after="0" w:line="240" w:lineRule="auto"/>
      </w:pPr>
      <w:r>
        <w:separator/>
      </w:r>
    </w:p>
  </w:footnote>
  <w:footnote w:type="continuationSeparator" w:id="0">
    <w:p w14:paraId="650901A1" w14:textId="77777777" w:rsidR="00332A6E" w:rsidRDefault="00332A6E">
      <w:pPr>
        <w:spacing w:after="0" w:line="240" w:lineRule="auto"/>
      </w:pPr>
      <w:r>
        <w:continuationSeparator/>
      </w:r>
    </w:p>
  </w:footnote>
  <w:footnote w:type="continuationNotice" w:id="1">
    <w:p w14:paraId="31DCB05D" w14:textId="77777777" w:rsidR="00332A6E" w:rsidRDefault="00332A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E63307" w14:paraId="6626D307" w14:textId="77777777" w:rsidTr="00E63307">
      <w:tc>
        <w:tcPr>
          <w:tcW w:w="4650" w:type="dxa"/>
        </w:tcPr>
        <w:p w14:paraId="387ACB01" w14:textId="77777777" w:rsidR="00E63307" w:rsidRDefault="00E63307" w:rsidP="00E63307">
          <w:pPr>
            <w:pStyle w:val="Header"/>
            <w:ind w:left="-115"/>
          </w:pPr>
        </w:p>
      </w:tc>
      <w:tc>
        <w:tcPr>
          <w:tcW w:w="4650" w:type="dxa"/>
        </w:tcPr>
        <w:p w14:paraId="59CABEFA" w14:textId="77777777" w:rsidR="00E63307" w:rsidRDefault="00E63307" w:rsidP="00E63307">
          <w:pPr>
            <w:pStyle w:val="Header"/>
            <w:jc w:val="center"/>
          </w:pPr>
        </w:p>
      </w:tc>
      <w:tc>
        <w:tcPr>
          <w:tcW w:w="4650" w:type="dxa"/>
        </w:tcPr>
        <w:p w14:paraId="520D5FF3" w14:textId="77777777" w:rsidR="00E63307" w:rsidRDefault="00E63307" w:rsidP="00E63307">
          <w:pPr>
            <w:pStyle w:val="Header"/>
            <w:ind w:right="-115"/>
            <w:jc w:val="right"/>
          </w:pPr>
        </w:p>
      </w:tc>
    </w:tr>
  </w:tbl>
  <w:p w14:paraId="7A7AA701" w14:textId="77777777" w:rsidR="00E63307" w:rsidRDefault="00E6330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Gu8ol22" int2:invalidationBookmarkName="" int2:hashCode="5MnVrorg2ODkK4" int2:id="45EUljoW">
      <int2:state int2:value="Rejected" int2:type="LegacyProofing"/>
    </int2:bookmark>
    <int2:bookmark int2:bookmarkName="_Int_j64rSPLM" int2:invalidationBookmarkName="" int2:hashCode="jLM7J1TlP+yk91" int2:id="eqrhli4T">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71"/>
    <w:rsid w:val="00007C11"/>
    <w:rsid w:val="00007ECB"/>
    <w:rsid w:val="00012798"/>
    <w:rsid w:val="00021E18"/>
    <w:rsid w:val="0003412C"/>
    <w:rsid w:val="000569D8"/>
    <w:rsid w:val="00064562"/>
    <w:rsid w:val="00075A1B"/>
    <w:rsid w:val="00076F92"/>
    <w:rsid w:val="000A3007"/>
    <w:rsid w:val="000C776B"/>
    <w:rsid w:val="000D2135"/>
    <w:rsid w:val="000E7E49"/>
    <w:rsid w:val="00107773"/>
    <w:rsid w:val="0011780F"/>
    <w:rsid w:val="00123D8A"/>
    <w:rsid w:val="001258C6"/>
    <w:rsid w:val="00132010"/>
    <w:rsid w:val="001348A1"/>
    <w:rsid w:val="00137844"/>
    <w:rsid w:val="00153CD3"/>
    <w:rsid w:val="00154C77"/>
    <w:rsid w:val="00156250"/>
    <w:rsid w:val="00181F06"/>
    <w:rsid w:val="00186B39"/>
    <w:rsid w:val="001966EB"/>
    <w:rsid w:val="001B0E8B"/>
    <w:rsid w:val="001B24B1"/>
    <w:rsid w:val="001C20E9"/>
    <w:rsid w:val="001C7263"/>
    <w:rsid w:val="001D63EC"/>
    <w:rsid w:val="001E5648"/>
    <w:rsid w:val="001F1F27"/>
    <w:rsid w:val="002044EB"/>
    <w:rsid w:val="00204C40"/>
    <w:rsid w:val="00205777"/>
    <w:rsid w:val="00212D16"/>
    <w:rsid w:val="00220D1A"/>
    <w:rsid w:val="002246EF"/>
    <w:rsid w:val="002345D9"/>
    <w:rsid w:val="00240159"/>
    <w:rsid w:val="0024168E"/>
    <w:rsid w:val="00245C49"/>
    <w:rsid w:val="00251A16"/>
    <w:rsid w:val="00255171"/>
    <w:rsid w:val="00257D59"/>
    <w:rsid w:val="00261AE8"/>
    <w:rsid w:val="00266337"/>
    <w:rsid w:val="00280803"/>
    <w:rsid w:val="00297B5D"/>
    <w:rsid w:val="002A13C5"/>
    <w:rsid w:val="002A2F15"/>
    <w:rsid w:val="002B43E2"/>
    <w:rsid w:val="002C1BA0"/>
    <w:rsid w:val="002C3FBC"/>
    <w:rsid w:val="002C79A1"/>
    <w:rsid w:val="002E4F69"/>
    <w:rsid w:val="002F0E77"/>
    <w:rsid w:val="002F14F4"/>
    <w:rsid w:val="002F75A7"/>
    <w:rsid w:val="00305455"/>
    <w:rsid w:val="003145D3"/>
    <w:rsid w:val="00332A6E"/>
    <w:rsid w:val="00332E4A"/>
    <w:rsid w:val="00344BFB"/>
    <w:rsid w:val="00351B15"/>
    <w:rsid w:val="00365D00"/>
    <w:rsid w:val="003839DD"/>
    <w:rsid w:val="00390EA0"/>
    <w:rsid w:val="00392D04"/>
    <w:rsid w:val="003A42CE"/>
    <w:rsid w:val="003B5B2E"/>
    <w:rsid w:val="003B6726"/>
    <w:rsid w:val="003C428C"/>
    <w:rsid w:val="003F72F6"/>
    <w:rsid w:val="00410BFE"/>
    <w:rsid w:val="00420022"/>
    <w:rsid w:val="004212AE"/>
    <w:rsid w:val="00423213"/>
    <w:rsid w:val="004242F8"/>
    <w:rsid w:val="004338D0"/>
    <w:rsid w:val="004402F1"/>
    <w:rsid w:val="00441462"/>
    <w:rsid w:val="00446E4A"/>
    <w:rsid w:val="00477131"/>
    <w:rsid w:val="004949A7"/>
    <w:rsid w:val="004B7319"/>
    <w:rsid w:val="004C4C39"/>
    <w:rsid w:val="004D36EE"/>
    <w:rsid w:val="004E08A6"/>
    <w:rsid w:val="004F31AE"/>
    <w:rsid w:val="004F7CF3"/>
    <w:rsid w:val="00504703"/>
    <w:rsid w:val="00511D1C"/>
    <w:rsid w:val="00511DF6"/>
    <w:rsid w:val="00513261"/>
    <w:rsid w:val="00532CAE"/>
    <w:rsid w:val="00536C6E"/>
    <w:rsid w:val="0054402C"/>
    <w:rsid w:val="00561C07"/>
    <w:rsid w:val="005646C1"/>
    <w:rsid w:val="00567857"/>
    <w:rsid w:val="005732DB"/>
    <w:rsid w:val="0057418F"/>
    <w:rsid w:val="005773BF"/>
    <w:rsid w:val="005777E3"/>
    <w:rsid w:val="00580433"/>
    <w:rsid w:val="00594BA0"/>
    <w:rsid w:val="005A5D9E"/>
    <w:rsid w:val="005B2F70"/>
    <w:rsid w:val="005B3E83"/>
    <w:rsid w:val="005B6582"/>
    <w:rsid w:val="005B6734"/>
    <w:rsid w:val="005C24C5"/>
    <w:rsid w:val="005D2256"/>
    <w:rsid w:val="005E7EF3"/>
    <w:rsid w:val="005F2654"/>
    <w:rsid w:val="005F4182"/>
    <w:rsid w:val="006274A6"/>
    <w:rsid w:val="006277FF"/>
    <w:rsid w:val="006302F6"/>
    <w:rsid w:val="00633638"/>
    <w:rsid w:val="00633811"/>
    <w:rsid w:val="00635D58"/>
    <w:rsid w:val="00642356"/>
    <w:rsid w:val="0064581D"/>
    <w:rsid w:val="00654D2C"/>
    <w:rsid w:val="0066063A"/>
    <w:rsid w:val="00665189"/>
    <w:rsid w:val="00675AA5"/>
    <w:rsid w:val="00683C89"/>
    <w:rsid w:val="006A4FEB"/>
    <w:rsid w:val="006B49E2"/>
    <w:rsid w:val="006C05A8"/>
    <w:rsid w:val="006C535C"/>
    <w:rsid w:val="006C5BF2"/>
    <w:rsid w:val="006D1E1A"/>
    <w:rsid w:val="006D39E8"/>
    <w:rsid w:val="006D707E"/>
    <w:rsid w:val="006E0AA3"/>
    <w:rsid w:val="006F0ED5"/>
    <w:rsid w:val="006F372B"/>
    <w:rsid w:val="00704FF8"/>
    <w:rsid w:val="007140F4"/>
    <w:rsid w:val="007222CC"/>
    <w:rsid w:val="00743583"/>
    <w:rsid w:val="007461A4"/>
    <w:rsid w:val="00750753"/>
    <w:rsid w:val="00754845"/>
    <w:rsid w:val="00776B45"/>
    <w:rsid w:val="0078115A"/>
    <w:rsid w:val="00782025"/>
    <w:rsid w:val="00793801"/>
    <w:rsid w:val="007A09ED"/>
    <w:rsid w:val="007A1BC1"/>
    <w:rsid w:val="007B1904"/>
    <w:rsid w:val="007B647D"/>
    <w:rsid w:val="007C239B"/>
    <w:rsid w:val="007D3173"/>
    <w:rsid w:val="007E0692"/>
    <w:rsid w:val="007E41E4"/>
    <w:rsid w:val="007E77C9"/>
    <w:rsid w:val="00816B7C"/>
    <w:rsid w:val="00827659"/>
    <w:rsid w:val="00852045"/>
    <w:rsid w:val="00853C73"/>
    <w:rsid w:val="0086337A"/>
    <w:rsid w:val="00875085"/>
    <w:rsid w:val="00891E8F"/>
    <w:rsid w:val="00897960"/>
    <w:rsid w:val="008A152A"/>
    <w:rsid w:val="008B4CDC"/>
    <w:rsid w:val="008C14C1"/>
    <w:rsid w:val="008E31F0"/>
    <w:rsid w:val="008F368E"/>
    <w:rsid w:val="00902EE2"/>
    <w:rsid w:val="0091702B"/>
    <w:rsid w:val="0092427F"/>
    <w:rsid w:val="00924A29"/>
    <w:rsid w:val="00933CA4"/>
    <w:rsid w:val="0093503B"/>
    <w:rsid w:val="009351F0"/>
    <w:rsid w:val="00943B72"/>
    <w:rsid w:val="00944ED5"/>
    <w:rsid w:val="009547F8"/>
    <w:rsid w:val="00962CF4"/>
    <w:rsid w:val="00967162"/>
    <w:rsid w:val="00970FD5"/>
    <w:rsid w:val="00971410"/>
    <w:rsid w:val="00975145"/>
    <w:rsid w:val="00987402"/>
    <w:rsid w:val="009903F4"/>
    <w:rsid w:val="00991B7D"/>
    <w:rsid w:val="00996DA5"/>
    <w:rsid w:val="00997F22"/>
    <w:rsid w:val="009B347E"/>
    <w:rsid w:val="009C2CDC"/>
    <w:rsid w:val="009C7E98"/>
    <w:rsid w:val="009D0B28"/>
    <w:rsid w:val="009E3DD9"/>
    <w:rsid w:val="009E7161"/>
    <w:rsid w:val="00A01242"/>
    <w:rsid w:val="00A0738F"/>
    <w:rsid w:val="00A42C67"/>
    <w:rsid w:val="00A43469"/>
    <w:rsid w:val="00A8663C"/>
    <w:rsid w:val="00A950AA"/>
    <w:rsid w:val="00AA3FC3"/>
    <w:rsid w:val="00AB080A"/>
    <w:rsid w:val="00AB6CA7"/>
    <w:rsid w:val="00AF0DFF"/>
    <w:rsid w:val="00B30D60"/>
    <w:rsid w:val="00B41A0F"/>
    <w:rsid w:val="00B64208"/>
    <w:rsid w:val="00B84019"/>
    <w:rsid w:val="00BA52EA"/>
    <w:rsid w:val="00BB518D"/>
    <w:rsid w:val="00BB616F"/>
    <w:rsid w:val="00BF4DFC"/>
    <w:rsid w:val="00BF5119"/>
    <w:rsid w:val="00C051D1"/>
    <w:rsid w:val="00C34178"/>
    <w:rsid w:val="00C341AB"/>
    <w:rsid w:val="00C577EB"/>
    <w:rsid w:val="00C57F04"/>
    <w:rsid w:val="00C66877"/>
    <w:rsid w:val="00C76F88"/>
    <w:rsid w:val="00C963E9"/>
    <w:rsid w:val="00CA3BCD"/>
    <w:rsid w:val="00CC215D"/>
    <w:rsid w:val="00CD3298"/>
    <w:rsid w:val="00CF6753"/>
    <w:rsid w:val="00D034B3"/>
    <w:rsid w:val="00D059E9"/>
    <w:rsid w:val="00D06EA0"/>
    <w:rsid w:val="00D22D0A"/>
    <w:rsid w:val="00D245B4"/>
    <w:rsid w:val="00D25D64"/>
    <w:rsid w:val="00D627E6"/>
    <w:rsid w:val="00D96688"/>
    <w:rsid w:val="00DA34C1"/>
    <w:rsid w:val="00DA46B7"/>
    <w:rsid w:val="00DD1788"/>
    <w:rsid w:val="00DD3394"/>
    <w:rsid w:val="00DE0880"/>
    <w:rsid w:val="00DE462A"/>
    <w:rsid w:val="00DF41C6"/>
    <w:rsid w:val="00E01583"/>
    <w:rsid w:val="00E07107"/>
    <w:rsid w:val="00E3784B"/>
    <w:rsid w:val="00E41850"/>
    <w:rsid w:val="00E5501B"/>
    <w:rsid w:val="00E63307"/>
    <w:rsid w:val="00E70340"/>
    <w:rsid w:val="00E90DEF"/>
    <w:rsid w:val="00E92EED"/>
    <w:rsid w:val="00EC18A9"/>
    <w:rsid w:val="00EC1A34"/>
    <w:rsid w:val="00EC56A3"/>
    <w:rsid w:val="00ED1ECE"/>
    <w:rsid w:val="00EE056D"/>
    <w:rsid w:val="00F22CE1"/>
    <w:rsid w:val="00F27E97"/>
    <w:rsid w:val="00F33766"/>
    <w:rsid w:val="00F416D6"/>
    <w:rsid w:val="00F43D4F"/>
    <w:rsid w:val="00F52FCE"/>
    <w:rsid w:val="00F5351C"/>
    <w:rsid w:val="00F7031F"/>
    <w:rsid w:val="00F72DB5"/>
    <w:rsid w:val="00F944D3"/>
    <w:rsid w:val="00FA0E35"/>
    <w:rsid w:val="00FA14E3"/>
    <w:rsid w:val="00FB0892"/>
    <w:rsid w:val="00FD2639"/>
    <w:rsid w:val="00FD5825"/>
    <w:rsid w:val="00FF10A3"/>
    <w:rsid w:val="00FF5E48"/>
    <w:rsid w:val="06BEA8F5"/>
    <w:rsid w:val="0B23EA28"/>
    <w:rsid w:val="18CDADC6"/>
    <w:rsid w:val="1A8AE8C2"/>
    <w:rsid w:val="21065DE6"/>
    <w:rsid w:val="23A2A1C4"/>
    <w:rsid w:val="287593DC"/>
    <w:rsid w:val="29F8FF1E"/>
    <w:rsid w:val="2A1D5520"/>
    <w:rsid w:val="2EF6B097"/>
    <w:rsid w:val="3B48FDA6"/>
    <w:rsid w:val="3EEAC0B6"/>
    <w:rsid w:val="40D14C82"/>
    <w:rsid w:val="4836D5CB"/>
    <w:rsid w:val="49E14471"/>
    <w:rsid w:val="4CF86379"/>
    <w:rsid w:val="508BAA21"/>
    <w:rsid w:val="512A7B07"/>
    <w:rsid w:val="5295F26F"/>
    <w:rsid w:val="54B7DB87"/>
    <w:rsid w:val="619E9738"/>
    <w:rsid w:val="656FC58D"/>
    <w:rsid w:val="69B47BD4"/>
    <w:rsid w:val="6B52F396"/>
    <w:rsid w:val="748C3104"/>
    <w:rsid w:val="774A3D97"/>
    <w:rsid w:val="77EAC3D3"/>
    <w:rsid w:val="786325AD"/>
    <w:rsid w:val="7D6C1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D457"/>
  <w15:chartTrackingRefBased/>
  <w15:docId w15:val="{8B26F665-CB8A-475C-A237-2A6E3EFB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71"/>
  </w:style>
  <w:style w:type="paragraph" w:styleId="Footer">
    <w:name w:val="footer"/>
    <w:basedOn w:val="Normal"/>
    <w:link w:val="FooterChar"/>
    <w:uiPriority w:val="99"/>
    <w:unhideWhenUsed/>
    <w:rsid w:val="0025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171"/>
  </w:style>
  <w:style w:type="table" w:styleId="TableGrid">
    <w:name w:val="Table Grid"/>
    <w:basedOn w:val="TableNormal"/>
    <w:uiPriority w:val="39"/>
    <w:rsid w:val="0025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2D436F9766D4B8E716AB10FDDF25A" ma:contentTypeVersion="2" ma:contentTypeDescription="Create a new document." ma:contentTypeScope="" ma:versionID="180c5261b7c7129c90ac931299b040d8">
  <xsd:schema xmlns:xsd="http://www.w3.org/2001/XMLSchema" xmlns:xs="http://www.w3.org/2001/XMLSchema" xmlns:p="http://schemas.microsoft.com/office/2006/metadata/properties" xmlns:ns2="533c1146-d434-47d7-aaf5-39a954ffb347" targetNamespace="http://schemas.microsoft.com/office/2006/metadata/properties" ma:root="true" ma:fieldsID="e36b4d6b89b74a6b5182c6444a9efd22" ns2:_="">
    <xsd:import namespace="533c1146-d434-47d7-aaf5-39a954ffb3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c1146-d434-47d7-aaf5-39a954ffb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0BB1B-1E08-4F41-B8FF-6BC0F3C84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c1146-d434-47d7-aaf5-39a954ff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E9895-8646-4981-992E-36D7FF661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F93D0-1FA1-46DE-848A-8933F0B83775}">
  <ds:schemaRefs>
    <ds:schemaRef ds:uri="http://schemas.microsoft.com/sharepoint/v3/contenttype/forms"/>
  </ds:schemaRefs>
</ds:datastoreItem>
</file>

<file path=customXml/itemProps4.xml><?xml version="1.0" encoding="utf-8"?>
<ds:datastoreItem xmlns:ds="http://schemas.openxmlformats.org/officeDocument/2006/customXml" ds:itemID="{737F1069-4FBE-424F-9E44-BC85DC6F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2397</Words>
  <Characters>13666</Characters>
  <Application>Microsoft Office Word</Application>
  <DocSecurity>0</DocSecurity>
  <Lines>113</Lines>
  <Paragraphs>32</Paragraphs>
  <ScaleCrop>false</ScaleCrop>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Carroll</dc:creator>
  <cp:keywords/>
  <dc:description/>
  <cp:lastModifiedBy>Rukshan Kariy</cp:lastModifiedBy>
  <cp:revision>8</cp:revision>
  <dcterms:created xsi:type="dcterms:W3CDTF">2022-12-13T10:57:00Z</dcterms:created>
  <dcterms:modified xsi:type="dcterms:W3CDTF">2023-01-09T10:15:00Z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0x0101004BD2D436F9766D4B8E716AB10FDDF25A</vt:lpwstr>
  </property>
  <property fmtid="{D5CDD505-2E9C-101B-9397-08002B2CF9AE}" pid="3" name="MediaServiceImageTags">
    <vt:lpwstr/>
  </property>
</Properties>
</file>